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10"/>
        <w:gridCol w:w="3412"/>
        <w:gridCol w:w="2554"/>
        <w:gridCol w:w="2289"/>
      </w:tblGrid>
      <w:tr w:rsidR="00DA55FC" w:rsidTr="003512D9">
        <w:trPr>
          <w:trHeight w:val="260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BA6D82">
            <w:pPr>
              <w:pStyle w:val="Gvde"/>
            </w:pPr>
            <w:r w:rsidRPr="004C7396"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62CB7777" wp14:editId="32B2EF77">
                  <wp:simplePos x="0" y="0"/>
                  <wp:positionH relativeFrom="margin">
                    <wp:posOffset>-47625</wp:posOffset>
                  </wp:positionH>
                  <wp:positionV relativeFrom="paragraph">
                    <wp:posOffset>19685</wp:posOffset>
                  </wp:positionV>
                  <wp:extent cx="1097280" cy="1470025"/>
                  <wp:effectExtent l="0" t="0" r="0" b="0"/>
                  <wp:wrapSquare wrapText="right"/>
                  <wp:docPr id="453" name="Picture 453" descr="Şəkil ehtiva edir Şəxs, İnsan üzü, qalstuk, geyim&#10;&#10;Avtomatik yaradılan təsv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Picture 453" descr="Şəkil ehtiva edir Şəxs, İnsan üzü, qalstuk, geyim&#10;&#10;Avtomatik yaradılan təsv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47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>
            <w:pPr>
              <w:pStyle w:val="Gvde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2F5496"/>
              </w:rPr>
              <w:t>Qənbərova</w:t>
            </w:r>
            <w:proofErr w:type="spellEnd"/>
            <w:r>
              <w:rPr>
                <w:rFonts w:ascii="Times New Roman" w:hAnsi="Times New Roman"/>
                <w:b/>
                <w:bCs/>
                <w:color w:val="2F549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2F5496"/>
              </w:rPr>
              <w:t>Nurlana</w:t>
            </w:r>
            <w:proofErr w:type="spellEnd"/>
          </w:p>
          <w:p w:rsidR="004E3E0F" w:rsidRDefault="00DA55FC">
            <w:pPr>
              <w:pStyle w:val="Gvde"/>
              <w:spacing w:after="0" w:line="240" w:lineRule="auto"/>
              <w:rPr>
                <w:rFonts w:ascii="Times New Roman" w:hAnsi="Times New Roman"/>
                <w:color w:val="808080"/>
              </w:rPr>
            </w:pPr>
            <w:proofErr w:type="spellStart"/>
            <w:r>
              <w:rPr>
                <w:rFonts w:ascii="Times New Roman" w:hAnsi="Times New Roman"/>
                <w:color w:val="808080"/>
              </w:rPr>
              <w:t>Müəllim</w:t>
            </w:r>
            <w:proofErr w:type="spellEnd"/>
            <w:r>
              <w:rPr>
                <w:rFonts w:ascii="Times New Roman" w:hAnsi="Times New Roman"/>
                <w:color w:val="808080"/>
              </w:rPr>
              <w:t xml:space="preserve"> </w:t>
            </w:r>
          </w:p>
          <w:p w:rsidR="00DA55FC" w:rsidRDefault="00DA55FC">
            <w:pPr>
              <w:pStyle w:val="Gvde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  <w:r>
              <w:rPr>
                <w:rStyle w:val="hyperlink0"/>
                <w:rFonts w:ascii="Times New Roman" w:hAnsi="Times New Roman"/>
                <w:i/>
                <w:iCs/>
              </w:rPr>
              <w:t>qenberlinurlana@gmail.com</w:t>
            </w:r>
          </w:p>
          <w:p w:rsidR="00DA55FC" w:rsidRDefault="00DA55FC">
            <w:pPr>
              <w:pStyle w:val="Gvde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</w:rPr>
            </w:pPr>
          </w:p>
          <w:p w:rsidR="00DA55FC" w:rsidRDefault="00DA55FC">
            <w:pPr>
              <w:pStyle w:val="Gvde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</w:rPr>
            </w:pPr>
          </w:p>
          <w:p w:rsidR="00DA55FC" w:rsidRDefault="00DA55FC">
            <w:pPr>
              <w:pStyle w:val="Gvde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DA55FC" w:rsidRDefault="00DA55FC">
            <w:pPr>
              <w:pStyle w:val="Gvde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A55FC" w:rsidRDefault="00DA55FC">
            <w:pPr>
              <w:pStyle w:val="Gvde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>+994 36 543-44-46</w:t>
            </w:r>
          </w:p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hAnsi="Times New Roman"/>
                <w:color w:val="808080"/>
              </w:rPr>
              <w:t>+994 50-569-53-39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16"/>
                <w:szCs w:val="16"/>
              </w:rPr>
              <w:t>TƏHSİ</w:t>
            </w:r>
            <w:r>
              <w:rPr>
                <w:rFonts w:ascii="Times New Roman" w:hAnsi="Times New Roman"/>
                <w:b/>
                <w:bCs/>
                <w:color w:val="002060"/>
                <w:sz w:val="16"/>
                <w:szCs w:val="16"/>
                <w:lang w:val="de-DE"/>
              </w:rPr>
              <w:t>L HAQQINDA M</w:t>
            </w:r>
            <w:r>
              <w:rPr>
                <w:rFonts w:ascii="Times New Roman" w:hAnsi="Times New Roman"/>
                <w:b/>
                <w:bCs/>
                <w:color w:val="002060"/>
                <w:sz w:val="16"/>
                <w:szCs w:val="16"/>
              </w:rPr>
              <w:t>ƏLUMAT</w:t>
            </w:r>
          </w:p>
          <w:p w:rsidR="00DA55FC" w:rsidRDefault="00DA55FC">
            <w:pPr>
              <w:pStyle w:val="Gvde"/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1997-2001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Bakalavriat</w:t>
            </w:r>
            <w:proofErr w:type="spellEnd"/>
          </w:p>
          <w:p w:rsidR="00DA55FC" w:rsidRDefault="00DA55FC">
            <w:pPr>
              <w:pStyle w:val="Gvde"/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color w:val="808080"/>
                <w:sz w:val="12"/>
                <w:szCs w:val="12"/>
              </w:rPr>
              <w:t>Naxçı</w:t>
            </w:r>
            <w:proofErr w:type="spellEnd"/>
            <w:r>
              <w:rPr>
                <w:rFonts w:ascii="Times New Roman" w:hAnsi="Times New Roman"/>
                <w:color w:val="808080"/>
                <w:sz w:val="12"/>
                <w:szCs w:val="12"/>
                <w:lang w:val="nl-NL"/>
              </w:rPr>
              <w:t>van D</w:t>
            </w:r>
            <w:proofErr w:type="spellStart"/>
            <w:r>
              <w:rPr>
                <w:rFonts w:ascii="Times New Roman" w:hAnsi="Times New Roman"/>
                <w:color w:val="808080"/>
                <w:sz w:val="12"/>
                <w:szCs w:val="12"/>
              </w:rPr>
              <w:t>övlət</w:t>
            </w:r>
            <w:proofErr w:type="spellEnd"/>
            <w:r>
              <w:rPr>
                <w:rFonts w:ascii="Times New Roman" w:hAnsi="Times New Roman"/>
                <w:color w:val="80808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sz w:val="12"/>
                <w:szCs w:val="12"/>
              </w:rPr>
              <w:t>Universiteti</w:t>
            </w:r>
            <w:proofErr w:type="spellEnd"/>
            <w:r>
              <w:rPr>
                <w:rFonts w:ascii="Times New Roman" w:hAnsi="Times New Roman"/>
                <w:color w:val="808080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808080"/>
                <w:sz w:val="12"/>
                <w:szCs w:val="12"/>
              </w:rPr>
              <w:t>Coğrafiya</w:t>
            </w:r>
            <w:proofErr w:type="spellEnd"/>
            <w:r>
              <w:rPr>
                <w:rFonts w:ascii="Times New Roman" w:hAnsi="Times New Roman"/>
                <w:color w:val="80808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sz w:val="12"/>
                <w:szCs w:val="12"/>
              </w:rPr>
              <w:t>müəllimliyi</w:t>
            </w:r>
            <w:proofErr w:type="spellEnd"/>
          </w:p>
          <w:p w:rsidR="00DA55FC" w:rsidRDefault="00DA55FC">
            <w:pPr>
              <w:pStyle w:val="Gvde"/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2002-2004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Magistratura</w:t>
            </w:r>
            <w:proofErr w:type="spellEnd"/>
          </w:p>
          <w:p w:rsidR="00DA55FC" w:rsidRDefault="00DA55FC">
            <w:pPr>
              <w:pStyle w:val="Gvde"/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color w:val="808080"/>
                <w:sz w:val="12"/>
                <w:szCs w:val="12"/>
              </w:rPr>
            </w:pPr>
            <w:r>
              <w:rPr>
                <w:rFonts w:ascii="Times New Roman" w:hAnsi="Times New Roman"/>
                <w:color w:val="808080"/>
                <w:sz w:val="12"/>
                <w:szCs w:val="12"/>
                <w:lang w:val="de-DE"/>
              </w:rPr>
              <w:t>AMEA,H.</w:t>
            </w:r>
            <w:proofErr w:type="spellStart"/>
            <w:r>
              <w:rPr>
                <w:rFonts w:ascii="Times New Roman" w:hAnsi="Times New Roman"/>
                <w:color w:val="808080"/>
                <w:sz w:val="12"/>
                <w:szCs w:val="12"/>
              </w:rPr>
              <w:t>Ə.Əliyev</w:t>
            </w:r>
            <w:proofErr w:type="spellEnd"/>
            <w:r>
              <w:rPr>
                <w:rFonts w:ascii="Times New Roman" w:hAnsi="Times New Roman"/>
                <w:color w:val="80808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sz w:val="12"/>
                <w:szCs w:val="12"/>
              </w:rPr>
              <w:t>adına</w:t>
            </w:r>
            <w:proofErr w:type="spellEnd"/>
            <w:r>
              <w:rPr>
                <w:rFonts w:ascii="Times New Roman" w:hAnsi="Times New Roman"/>
                <w:color w:val="80808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sz w:val="12"/>
                <w:szCs w:val="12"/>
              </w:rPr>
              <w:t>Coğrafiya</w:t>
            </w:r>
            <w:proofErr w:type="spellEnd"/>
            <w:r>
              <w:rPr>
                <w:rFonts w:ascii="Times New Roman" w:hAnsi="Times New Roman"/>
                <w:color w:val="80808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sz w:val="12"/>
                <w:szCs w:val="12"/>
              </w:rPr>
              <w:t>İnstitutu</w:t>
            </w:r>
            <w:proofErr w:type="spellEnd"/>
          </w:p>
          <w:p w:rsidR="00DA55FC" w:rsidRDefault="00DA55FC">
            <w:pPr>
              <w:pStyle w:val="Gvde"/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2012- 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Doktorantura</w:t>
            </w:r>
            <w:proofErr w:type="spellEnd"/>
          </w:p>
          <w:p w:rsidR="00DA55FC" w:rsidRDefault="00DA55FC">
            <w:pPr>
              <w:pStyle w:val="Gvde"/>
              <w:shd w:val="clear" w:color="auto" w:fill="FFFFFF"/>
              <w:spacing w:after="120" w:line="240" w:lineRule="auto"/>
              <w:outlineLvl w:val="3"/>
            </w:pPr>
            <w:proofErr w:type="spellStart"/>
            <w:r>
              <w:rPr>
                <w:rFonts w:ascii="Times New Roman" w:hAnsi="Times New Roman"/>
                <w:color w:val="808080"/>
                <w:sz w:val="12"/>
                <w:szCs w:val="12"/>
              </w:rPr>
              <w:t>Naxçı</w:t>
            </w:r>
            <w:proofErr w:type="spellEnd"/>
            <w:r>
              <w:rPr>
                <w:rFonts w:ascii="Times New Roman" w:hAnsi="Times New Roman"/>
                <w:color w:val="808080"/>
                <w:sz w:val="12"/>
                <w:szCs w:val="12"/>
                <w:lang w:val="nl-NL"/>
              </w:rPr>
              <w:t>van D</w:t>
            </w:r>
            <w:proofErr w:type="spellStart"/>
            <w:r>
              <w:rPr>
                <w:rFonts w:ascii="Times New Roman" w:hAnsi="Times New Roman"/>
                <w:color w:val="808080"/>
                <w:sz w:val="12"/>
                <w:szCs w:val="12"/>
              </w:rPr>
              <w:t>övlət</w:t>
            </w:r>
            <w:proofErr w:type="spellEnd"/>
            <w:r>
              <w:rPr>
                <w:rFonts w:ascii="Times New Roman" w:hAnsi="Times New Roman"/>
                <w:color w:val="80808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sz w:val="12"/>
                <w:szCs w:val="12"/>
              </w:rPr>
              <w:t>Universiteti</w:t>
            </w:r>
            <w:proofErr w:type="spellEnd"/>
            <w:r>
              <w:rPr>
                <w:rFonts w:ascii="Times New Roman" w:hAnsi="Times New Roman"/>
                <w:color w:val="808080"/>
                <w:sz w:val="12"/>
                <w:szCs w:val="12"/>
              </w:rPr>
              <w:t>. İ</w:t>
            </w:r>
            <w:r>
              <w:rPr>
                <w:rFonts w:ascii="Times New Roman" w:hAnsi="Times New Roman"/>
                <w:color w:val="808080"/>
                <w:sz w:val="12"/>
                <w:szCs w:val="12"/>
                <w:lang w:val="it-IT"/>
              </w:rPr>
              <w:t>qtisadi co</w:t>
            </w:r>
            <w:proofErr w:type="spellStart"/>
            <w:r>
              <w:rPr>
                <w:rFonts w:ascii="Times New Roman" w:hAnsi="Times New Roman"/>
                <w:color w:val="808080"/>
                <w:sz w:val="12"/>
                <w:szCs w:val="12"/>
              </w:rPr>
              <w:t>ğrafiya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>
            <w:pPr>
              <w:pStyle w:val="Gvde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TƏDQİQAT SAHƏLƏRİ</w:t>
            </w:r>
          </w:p>
          <w:p w:rsidR="00DA55FC" w:rsidRDefault="00DA55FC">
            <w:pPr>
              <w:pStyle w:val="Gvde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A55FC" w:rsidRDefault="00DA55FC">
            <w:pPr>
              <w:pStyle w:val="Gvde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az-Latn-AZ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Azərbaycanın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fiziki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coğrafiyası</w:t>
            </w:r>
            <w:proofErr w:type="spellEnd"/>
          </w:p>
        </w:tc>
      </w:tr>
      <w:tr w:rsidR="00DA55FC" w:rsidTr="00DA55FC">
        <w:trPr>
          <w:trHeight w:val="4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46380" cy="246380"/>
                  <wp:effectExtent l="19050" t="0" r="1270" b="0"/>
                  <wp:docPr id="1" name="Resim 1" descr="png-transparent-web-development-world-wide-web-computer-icons-website-world-wide-web-icon-globe-with-arrow-logo-miscellaneous-web-design-logo-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ng-transparent-web-development-world-wide-web-computer-icons-website-world-wide-web-icon-globe-with-arrow-logo-miscellaneous-web-design-logo-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FF0000"/>
              </w:rPr>
              <w:t>Veb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səhifəyə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keçid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</w:tr>
      <w:tr w:rsidR="00DA55FC" w:rsidTr="00DA55FC">
        <w:trPr>
          <w:trHeight w:val="24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</w:tr>
    </w:tbl>
    <w:p w:rsidR="00DA55FC" w:rsidRDefault="00DA55FC" w:rsidP="00DA55FC">
      <w:pPr>
        <w:pStyle w:val="Gvde"/>
        <w:widowControl w:val="0"/>
        <w:spacing w:line="240" w:lineRule="auto"/>
      </w:pPr>
    </w:p>
    <w:p w:rsidR="00DA55FC" w:rsidRDefault="00DA55FC" w:rsidP="00DA55FC">
      <w:pPr>
        <w:pStyle w:val="Gvde"/>
        <w:rPr>
          <w:rFonts w:ascii="Times New Roman" w:eastAsia="Times New Roman" w:hAnsi="Times New Roman" w:cs="Times New Roman"/>
        </w:rPr>
      </w:pPr>
    </w:p>
    <w:p w:rsidR="00DA55FC" w:rsidRDefault="00DA55FC" w:rsidP="00DA55FC">
      <w:pPr>
        <w:pStyle w:val="Gvde"/>
        <w:rPr>
          <w:rFonts w:ascii="Times New Roman" w:eastAsia="Times New Roman" w:hAnsi="Times New Roman" w:cs="Times New Roman"/>
          <w:color w:val="808080"/>
        </w:rPr>
      </w:pPr>
    </w:p>
    <w:p w:rsidR="00DA55FC" w:rsidRDefault="00DA55FC" w:rsidP="00DA55FC">
      <w:pPr>
        <w:pStyle w:val="Gvde"/>
        <w:rPr>
          <w:rFonts w:ascii="Times New Roman" w:eastAsia="Times New Roman" w:hAnsi="Times New Roman" w:cs="Times New Roman"/>
          <w:color w:val="808080"/>
        </w:rPr>
      </w:pPr>
    </w:p>
    <w:tbl>
      <w:tblPr>
        <w:tblStyle w:val="TableNormal"/>
        <w:tblW w:w="103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2"/>
        <w:gridCol w:w="9758"/>
      </w:tblGrid>
      <w:tr w:rsidR="00DA55FC" w:rsidTr="00DA55FC">
        <w:trPr>
          <w:trHeight w:val="3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</w:pPr>
            <w:r>
              <w:rPr>
                <w:rFonts w:ascii="Times New Roman" w:eastAsia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84785" cy="184785"/>
                  <wp:effectExtent l="19050" t="0" r="5715" b="0"/>
                  <wp:docPr id="2" name="Resim 2" descr="images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2593" t="11604" r="11829" b="11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3512D9">
            <w:pPr>
              <w:pStyle w:val="Gvde"/>
              <w:spacing w:after="0" w:line="240" w:lineRule="auto"/>
            </w:pPr>
            <w:hyperlink r:id="rId9" w:history="1">
              <w:r w:rsidR="00DA55FC">
                <w:rPr>
                  <w:rStyle w:val="hyperlink1"/>
                  <w:color w:val="0000FF"/>
                  <w:u w:val="single"/>
                </w:rPr>
                <w:t>https://orcid.org/my-orcid?orcid=0000-0003-0490-2565</w:t>
              </w:r>
            </w:hyperlink>
          </w:p>
        </w:tc>
      </w:tr>
      <w:tr w:rsidR="00DA55FC" w:rsidTr="00DA55FC">
        <w:trPr>
          <w:trHeight w:val="3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84785" cy="184785"/>
                  <wp:effectExtent l="0" t="0" r="5715" b="0"/>
                  <wp:docPr id="3" name="Resim 3" descr="20240730054354_socia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0240730054354_socia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3512D9">
            <w:pPr>
              <w:pStyle w:val="Gvde"/>
              <w:spacing w:after="0" w:line="240" w:lineRule="auto"/>
            </w:pPr>
            <w:hyperlink r:id="rId11" w:history="1">
              <w:r w:rsidR="00DA55FC">
                <w:rPr>
                  <w:rStyle w:val="hyperlink1"/>
                  <w:color w:val="0000FF"/>
                  <w:u w:val="single"/>
                </w:rPr>
                <w:t>https://id.elsevier.com/settings/redirect?code=16V5Ksb959kEYZKUOfsiqiEsrRGO25zEMxomPheu</w:t>
              </w:r>
            </w:hyperlink>
          </w:p>
        </w:tc>
      </w:tr>
      <w:tr w:rsidR="00DA55FC" w:rsidTr="00DA55FC">
        <w:trPr>
          <w:trHeight w:val="3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lang w:val="tr-TR" w:eastAsia="tr-TR"/>
              </w:rPr>
              <w:drawing>
                <wp:inline distT="0" distB="0" distL="0" distR="0">
                  <wp:extent cx="175895" cy="175895"/>
                  <wp:effectExtent l="19050" t="0" r="0" b="0"/>
                  <wp:docPr id="4" name="Resim 4" descr="Publon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blons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" cy="17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Style w:val="hyperlink1"/>
              </w:rPr>
              <w:t>JRX-7212-2023</w:t>
            </w:r>
          </w:p>
        </w:tc>
      </w:tr>
      <w:tr w:rsidR="00DA55FC" w:rsidTr="00DA55FC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01930" cy="201930"/>
                  <wp:effectExtent l="19050" t="0" r="7620" b="0"/>
                  <wp:docPr id="5" name="officeArt object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3512D9">
            <w:pPr>
              <w:pStyle w:val="Gvde"/>
              <w:spacing w:after="0" w:line="240" w:lineRule="auto"/>
            </w:pPr>
            <w:hyperlink r:id="rId14" w:history="1">
              <w:r w:rsidR="00DA55FC">
                <w:rPr>
                  <w:rStyle w:val="hyperlink1"/>
                  <w:color w:val="0000FF"/>
                  <w:u w:val="single"/>
                </w:rPr>
                <w:t>https://scholar.google.com/citations?hl=tr&amp;user=IOdEzJwAAAAJ</w:t>
              </w:r>
            </w:hyperlink>
          </w:p>
        </w:tc>
      </w:tr>
    </w:tbl>
    <w:p w:rsidR="00DA55FC" w:rsidRDefault="00DA55FC" w:rsidP="00DA55FC">
      <w:pPr>
        <w:pStyle w:val="Gvde"/>
        <w:widowControl w:val="0"/>
        <w:spacing w:line="240" w:lineRule="auto"/>
        <w:rPr>
          <w:rFonts w:ascii="Times New Roman" w:eastAsia="Times New Roman" w:hAnsi="Times New Roman" w:cs="Times New Roman"/>
          <w:color w:val="808080"/>
        </w:rPr>
      </w:pPr>
    </w:p>
    <w:p w:rsidR="00DA55FC" w:rsidRDefault="00DA55FC" w:rsidP="00DA55FC">
      <w:pPr>
        <w:pStyle w:val="Gvde"/>
        <w:rPr>
          <w:rFonts w:ascii="Times New Roman" w:eastAsia="Times New Roman" w:hAnsi="Times New Roman" w:cs="Times New Roman"/>
        </w:rPr>
      </w:pPr>
    </w:p>
    <w:p w:rsidR="00DA55FC" w:rsidRDefault="00DA55FC" w:rsidP="00DA55FC">
      <w:pPr>
        <w:pStyle w:val="Gvde"/>
        <w:rPr>
          <w:rFonts w:ascii="Times New Roman" w:eastAsia="Times New Roman" w:hAnsi="Times New Roman" w:cs="Times New Roman"/>
        </w:rPr>
      </w:pPr>
    </w:p>
    <w:p w:rsidR="00DA55FC" w:rsidRDefault="00DA55FC" w:rsidP="00DA55FC">
      <w:pPr>
        <w:pStyle w:val="ListeParagraf"/>
        <w:numPr>
          <w:ilvl w:val="0"/>
          <w:numId w:val="1"/>
        </w:numPr>
        <w:rPr>
          <w:rFonts w:cs="Arial Unicode MS"/>
          <w:b/>
          <w:bCs/>
          <w:color w:val="0070C0"/>
          <w:lang w:val="de-DE"/>
        </w:rPr>
      </w:pPr>
      <w:r>
        <w:rPr>
          <w:rFonts w:cs="Arial Unicode MS"/>
          <w:b/>
          <w:bCs/>
          <w:color w:val="0070C0"/>
          <w:lang w:val="de-DE"/>
        </w:rPr>
        <w:t>Ü</w:t>
      </w:r>
      <w:r>
        <w:rPr>
          <w:rFonts w:cs="Arial Unicode MS"/>
          <w:b/>
          <w:bCs/>
          <w:color w:val="0070C0"/>
          <w:lang w:val="fr-FR"/>
        </w:rPr>
        <w:t>MUM</w:t>
      </w:r>
      <w:r>
        <w:rPr>
          <w:rFonts w:cs="Arial Unicode MS"/>
          <w:b/>
          <w:bCs/>
          <w:color w:val="0070C0"/>
          <w:lang w:val="de-DE"/>
        </w:rPr>
        <w:t>İ MƏLUMATLAR</w:t>
      </w:r>
    </w:p>
    <w:tbl>
      <w:tblPr>
        <w:tblStyle w:val="TableNormal"/>
        <w:tblW w:w="90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04"/>
        <w:gridCol w:w="3005"/>
        <w:gridCol w:w="3006"/>
      </w:tblGrid>
      <w:tr w:rsidR="00DA55FC" w:rsidTr="00DA55FC">
        <w:trPr>
          <w:trHeight w:val="24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</w:pPr>
            <w:proofErr w:type="spellStart"/>
            <w:r>
              <w:rPr>
                <w:rFonts w:ascii="Times New Roman" w:hAnsi="Times New Roman"/>
                <w:b/>
                <w:bCs/>
                <w:color w:val="FF0000"/>
              </w:rPr>
              <w:t>Nəşrlər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</w:rPr>
              <w:t>və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</w:rPr>
              <w:t>metriklər</w:t>
            </w:r>
            <w:proofErr w:type="spellEnd"/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</w:tr>
      <w:tr w:rsidR="00DA55FC" w:rsidTr="00DA55FC">
        <w:trPr>
          <w:trHeight w:val="24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808080"/>
              </w:rPr>
              <w:t>Nəşr</w:t>
            </w:r>
            <w:proofErr w:type="spellEnd"/>
            <w:r>
              <w:rPr>
                <w:rFonts w:ascii="Times New Roman" w:hAnsi="Times New Roman"/>
                <w:color w:val="80808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</w:rPr>
              <w:t>sayı</w:t>
            </w:r>
            <w:proofErr w:type="spellEnd"/>
            <w:r>
              <w:rPr>
                <w:rFonts w:ascii="Times New Roman" w:hAnsi="Times New Roman"/>
                <w:color w:val="808080"/>
              </w:rPr>
              <w:t xml:space="preserve">: </w:t>
            </w:r>
            <w:r w:rsidR="004E3E0F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hAnsi="Times New Roman"/>
                <w:color w:val="808080"/>
                <w:lang w:val="de-DE"/>
              </w:rPr>
              <w:t xml:space="preserve">H </w:t>
            </w:r>
            <w:proofErr w:type="spellStart"/>
            <w:r>
              <w:rPr>
                <w:rFonts w:ascii="Times New Roman" w:hAnsi="Times New Roman"/>
                <w:color w:val="808080"/>
                <w:lang w:val="de-DE"/>
              </w:rPr>
              <w:t>index</w:t>
            </w:r>
            <w:proofErr w:type="spellEnd"/>
            <w:r>
              <w:rPr>
                <w:rFonts w:ascii="Times New Roman" w:hAnsi="Times New Roman"/>
                <w:color w:val="808080"/>
                <w:lang w:val="de-DE"/>
              </w:rPr>
              <w:t xml:space="preserve"> (Google </w:t>
            </w:r>
            <w:proofErr w:type="spellStart"/>
            <w:r>
              <w:rPr>
                <w:rFonts w:ascii="Times New Roman" w:hAnsi="Times New Roman"/>
                <w:color w:val="808080"/>
                <w:lang w:val="de-DE"/>
              </w:rPr>
              <w:t>scholar</w:t>
            </w:r>
            <w:proofErr w:type="spellEnd"/>
            <w:r>
              <w:rPr>
                <w:rFonts w:ascii="Times New Roman" w:hAnsi="Times New Roman"/>
                <w:color w:val="808080"/>
                <w:lang w:val="de-DE"/>
              </w:rPr>
              <w:t xml:space="preserve">):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hAnsi="Times New Roman"/>
                <w:color w:val="808080"/>
              </w:rPr>
              <w:t>İ</w:t>
            </w:r>
            <w:r>
              <w:rPr>
                <w:rFonts w:ascii="Times New Roman" w:hAnsi="Times New Roman"/>
                <w:color w:val="808080"/>
                <w:lang w:val="nl-NL"/>
              </w:rPr>
              <w:t>stinad (Google scholar):</w:t>
            </w:r>
          </w:p>
        </w:tc>
      </w:tr>
      <w:tr w:rsidR="00DA55FC" w:rsidTr="00DA55FC">
        <w:trPr>
          <w:trHeight w:val="24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808080"/>
              </w:rPr>
              <w:t>Dərslik</w:t>
            </w:r>
            <w:proofErr w:type="spellEnd"/>
            <w:r>
              <w:rPr>
                <w:rFonts w:ascii="Times New Roman" w:hAnsi="Times New Roman"/>
                <w:color w:val="808080"/>
              </w:rPr>
              <w:t xml:space="preserve">: </w:t>
            </w: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hAnsi="Times New Roman"/>
                <w:color w:val="808080"/>
                <w:lang w:val="it-IT"/>
              </w:rPr>
              <w:t xml:space="preserve">H index (Scopus):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hAnsi="Times New Roman"/>
                <w:color w:val="808080"/>
              </w:rPr>
              <w:t>İ</w:t>
            </w:r>
            <w:r>
              <w:rPr>
                <w:rFonts w:ascii="Times New Roman" w:hAnsi="Times New Roman"/>
                <w:color w:val="808080"/>
                <w:lang w:val="es-ES_tradnl"/>
              </w:rPr>
              <w:t xml:space="preserve">stinad (Scopus): </w:t>
            </w:r>
          </w:p>
        </w:tc>
      </w:tr>
      <w:tr w:rsidR="00DA55FC" w:rsidTr="00DA55FC">
        <w:trPr>
          <w:trHeight w:val="24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808080"/>
              </w:rPr>
              <w:t>Monoqrafiya</w:t>
            </w:r>
            <w:proofErr w:type="spellEnd"/>
            <w:r>
              <w:rPr>
                <w:rFonts w:ascii="Times New Roman" w:hAnsi="Times New Roman"/>
                <w:b/>
                <w:bCs/>
                <w:color w:val="808080"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hAnsi="Times New Roman"/>
                <w:color w:val="808080"/>
              </w:rPr>
              <w:t xml:space="preserve">H index (Web of science):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808080"/>
              </w:rPr>
              <w:t>İstinad</w:t>
            </w:r>
            <w:proofErr w:type="spellEnd"/>
            <w:r>
              <w:rPr>
                <w:rFonts w:ascii="Times New Roman" w:hAnsi="Times New Roman"/>
                <w:color w:val="808080"/>
              </w:rPr>
              <w:t xml:space="preserve"> (Web of science): </w:t>
            </w:r>
          </w:p>
        </w:tc>
      </w:tr>
      <w:tr w:rsidR="00DA55FC" w:rsidTr="00DA55FC">
        <w:trPr>
          <w:trHeight w:val="24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808080"/>
              </w:rPr>
              <w:t>Də</w:t>
            </w:r>
            <w:proofErr w:type="spellEnd"/>
            <w:r>
              <w:rPr>
                <w:rFonts w:ascii="Times New Roman" w:hAnsi="Times New Roman"/>
                <w:color w:val="808080"/>
                <w:lang w:val="nl-NL"/>
              </w:rPr>
              <w:t>rs v</w:t>
            </w:r>
            <w:r>
              <w:rPr>
                <w:rFonts w:ascii="Times New Roman" w:hAnsi="Times New Roman"/>
                <w:color w:val="808080"/>
              </w:rPr>
              <w:t xml:space="preserve">ə </w:t>
            </w:r>
            <w:proofErr w:type="spellStart"/>
            <w:r>
              <w:rPr>
                <w:rFonts w:ascii="Times New Roman" w:hAnsi="Times New Roman"/>
                <w:color w:val="808080"/>
              </w:rPr>
              <w:t>metodik</w:t>
            </w:r>
            <w:proofErr w:type="spellEnd"/>
            <w:r>
              <w:rPr>
                <w:rFonts w:ascii="Times New Roman" w:hAnsi="Times New Roman"/>
                <w:color w:val="80808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</w:rPr>
              <w:t>və</w:t>
            </w:r>
            <w:proofErr w:type="spellEnd"/>
            <w:r>
              <w:rPr>
                <w:rFonts w:ascii="Times New Roman" w:hAnsi="Times New Roman"/>
                <w:color w:val="808080"/>
                <w:lang w:val="fr-FR"/>
              </w:rPr>
              <w:t xml:space="preserve">sait: </w:t>
            </w: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808080"/>
              </w:rPr>
              <w:t>Qrant</w:t>
            </w:r>
            <w:proofErr w:type="spellEnd"/>
            <w:r>
              <w:rPr>
                <w:rFonts w:ascii="Times New Roman" w:hAnsi="Times New Roman"/>
                <w:color w:val="808080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808080"/>
              </w:rPr>
              <w:t>Jurnal</w:t>
            </w:r>
            <w:proofErr w:type="spellEnd"/>
            <w:r>
              <w:rPr>
                <w:rFonts w:ascii="Times New Roman" w:hAnsi="Times New Roman"/>
                <w:color w:val="80808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</w:rPr>
              <w:t>redaktorluğu</w:t>
            </w:r>
            <w:proofErr w:type="spellEnd"/>
            <w:r>
              <w:rPr>
                <w:rFonts w:ascii="Times New Roman" w:hAnsi="Times New Roman"/>
                <w:color w:val="808080"/>
              </w:rPr>
              <w:t xml:space="preserve">: </w:t>
            </w:r>
          </w:p>
        </w:tc>
      </w:tr>
      <w:tr w:rsidR="00DA55FC" w:rsidTr="00DA55FC">
        <w:trPr>
          <w:trHeight w:val="24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808080"/>
              </w:rPr>
              <w:t>Mə</w:t>
            </w:r>
            <w:r>
              <w:rPr>
                <w:rFonts w:ascii="Times New Roman" w:hAnsi="Times New Roman"/>
                <w:color w:val="808080"/>
                <w:lang w:val="fr-FR"/>
              </w:rPr>
              <w:t>qal</w:t>
            </w:r>
            <w:proofErr w:type="spellEnd"/>
            <w:r>
              <w:rPr>
                <w:rFonts w:ascii="Times New Roman" w:hAnsi="Times New Roman"/>
                <w:color w:val="808080"/>
              </w:rPr>
              <w:t xml:space="preserve">ə </w:t>
            </w:r>
            <w:proofErr w:type="spellStart"/>
            <w:r>
              <w:rPr>
                <w:rFonts w:ascii="Times New Roman" w:hAnsi="Times New Roman"/>
                <w:color w:val="808080"/>
              </w:rPr>
              <w:t>və</w:t>
            </w:r>
            <w:proofErr w:type="spellEnd"/>
            <w:r>
              <w:rPr>
                <w:rFonts w:ascii="Times New Roman" w:hAnsi="Times New Roman"/>
                <w:color w:val="80808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</w:rPr>
              <w:t>tezis</w:t>
            </w:r>
            <w:proofErr w:type="spellEnd"/>
            <w:r>
              <w:rPr>
                <w:rFonts w:ascii="Times New Roman" w:hAnsi="Times New Roman"/>
                <w:color w:val="808080"/>
              </w:rPr>
              <w:t xml:space="preserve">: 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hAnsi="Times New Roman"/>
                <w:color w:val="808080"/>
              </w:rPr>
              <w:t xml:space="preserve">Patent: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808080"/>
              </w:rPr>
              <w:t>Hakimlik</w:t>
            </w:r>
            <w:proofErr w:type="spellEnd"/>
            <w:r>
              <w:rPr>
                <w:rFonts w:ascii="Times New Roman" w:hAnsi="Times New Roman"/>
                <w:color w:val="808080"/>
              </w:rPr>
              <w:t xml:space="preserve">: </w:t>
            </w:r>
          </w:p>
        </w:tc>
      </w:tr>
    </w:tbl>
    <w:p w:rsidR="00DA55FC" w:rsidRDefault="00DA55FC" w:rsidP="00DA55FC">
      <w:pPr>
        <w:pStyle w:val="ListeParagraf"/>
        <w:widowControl w:val="0"/>
        <w:numPr>
          <w:ilvl w:val="0"/>
          <w:numId w:val="1"/>
        </w:numPr>
        <w:rPr>
          <w:lang w:val="de-DE"/>
        </w:rPr>
      </w:pPr>
    </w:p>
    <w:p w:rsidR="00DA55FC" w:rsidRDefault="00DA55FC" w:rsidP="00DA55FC">
      <w:pPr>
        <w:pStyle w:val="Gvde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2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122"/>
        <w:gridCol w:w="7133"/>
      </w:tblGrid>
      <w:tr w:rsidR="00DA55FC" w:rsidTr="00DA55FC">
        <w:trPr>
          <w:trHeight w:val="2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</w:pPr>
            <w:r>
              <w:rPr>
                <w:rFonts w:ascii="Times New Roman" w:hAnsi="Times New Roman"/>
                <w:b/>
                <w:bCs/>
                <w:color w:val="FF0000"/>
              </w:rPr>
              <w:t>Ə</w:t>
            </w:r>
            <w:r>
              <w:rPr>
                <w:rFonts w:ascii="Times New Roman" w:hAnsi="Times New Roman"/>
                <w:b/>
                <w:bCs/>
                <w:color w:val="FF0000"/>
                <w:lang w:val="pt-PT"/>
              </w:rPr>
              <w:t>laq</w:t>
            </w:r>
            <w:r>
              <w:rPr>
                <w:rFonts w:ascii="Times New Roman" w:hAnsi="Times New Roman"/>
                <w:b/>
                <w:bCs/>
                <w:color w:val="FF0000"/>
              </w:rPr>
              <w:t>ə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</w:tr>
      <w:tr w:rsidR="00DA55FC" w:rsidTr="004E3E0F">
        <w:trPr>
          <w:trHeight w:val="5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İnstitusional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e-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poçt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E3E0F" w:rsidRDefault="004E3E0F" w:rsidP="004E3E0F">
            <w:pPr>
              <w:pStyle w:val="Gvde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</w:rPr>
            </w:pPr>
            <w:r>
              <w:rPr>
                <w:rStyle w:val="hyperlink0"/>
                <w:rFonts w:ascii="Times New Roman" w:hAnsi="Times New Roman"/>
                <w:i/>
                <w:iCs/>
              </w:rPr>
              <w:t>qenberlinurlana@gmail.com</w:t>
            </w:r>
          </w:p>
          <w:p w:rsidR="00DA55FC" w:rsidRDefault="00DA55FC">
            <w:pPr>
              <w:pStyle w:val="Gvde"/>
              <w:spacing w:after="0" w:line="240" w:lineRule="auto"/>
            </w:pPr>
          </w:p>
        </w:tc>
      </w:tr>
      <w:tr w:rsidR="00DA55FC" w:rsidTr="00DA55FC">
        <w:trPr>
          <w:trHeight w:val="2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Digər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e-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poçt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</w:p>
        </w:tc>
      </w:tr>
      <w:tr w:rsidR="00DA55FC" w:rsidTr="00DA55FC">
        <w:trPr>
          <w:trHeight w:val="2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Web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səhifəsi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</w:tr>
      <w:tr w:rsidR="00DA55FC" w:rsidTr="00DA55FC">
        <w:trPr>
          <w:trHeight w:val="2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İş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telefonu</w:t>
            </w:r>
            <w:proofErr w:type="spellEnd"/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hAnsi="Times New Roman"/>
              </w:rPr>
              <w:t xml:space="preserve">+994 </w:t>
            </w:r>
          </w:p>
        </w:tc>
      </w:tr>
      <w:tr w:rsidR="00DA55FC" w:rsidTr="00DA55FC">
        <w:trPr>
          <w:trHeight w:val="2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>Mobil: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hAnsi="Times New Roman"/>
              </w:rPr>
              <w:t>+994 50-569-53-39</w:t>
            </w:r>
          </w:p>
        </w:tc>
      </w:tr>
      <w:tr w:rsidR="00DA55FC" w:rsidTr="00DA55FC">
        <w:trPr>
          <w:trHeight w:val="44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Yaşayış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ü</w:t>
            </w:r>
            <w:r>
              <w:rPr>
                <w:rFonts w:ascii="Times New Roman" w:hAnsi="Times New Roman"/>
                <w:b/>
                <w:bCs/>
                <w:lang w:val="nl-NL"/>
              </w:rPr>
              <w:t>nvan</w:t>
            </w:r>
            <w:r>
              <w:rPr>
                <w:rFonts w:ascii="Times New Roman" w:hAnsi="Times New Roman"/>
                <w:b/>
                <w:bCs/>
              </w:rPr>
              <w:t>ı: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Azə</w:t>
            </w:r>
            <w:r>
              <w:rPr>
                <w:rFonts w:ascii="Times New Roman" w:hAnsi="Times New Roman"/>
                <w:lang w:val="de-DE"/>
              </w:rPr>
              <w:t>rbaycan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de-DE"/>
              </w:rPr>
              <w:t>Respublikas</w:t>
            </w:r>
            <w:proofErr w:type="spellEnd"/>
            <w:r>
              <w:rPr>
                <w:rFonts w:ascii="Times New Roman" w:hAnsi="Times New Roman"/>
              </w:rPr>
              <w:t xml:space="preserve">ı, </w:t>
            </w:r>
            <w:proofErr w:type="spellStart"/>
            <w:r>
              <w:rPr>
                <w:rFonts w:ascii="Times New Roman" w:hAnsi="Times New Roman"/>
              </w:rPr>
              <w:t>Naxçı</w:t>
            </w:r>
            <w:proofErr w:type="spellEnd"/>
            <w:r>
              <w:rPr>
                <w:rFonts w:ascii="Times New Roman" w:hAnsi="Times New Roman"/>
                <w:lang w:val="nl-NL"/>
              </w:rPr>
              <w:t>van Muxtar Respublikas</w:t>
            </w:r>
            <w:r>
              <w:rPr>
                <w:rFonts w:ascii="Times New Roman" w:hAnsi="Times New Roman"/>
              </w:rPr>
              <w:t xml:space="preserve">ı, </w:t>
            </w:r>
            <w:proofErr w:type="spellStart"/>
            <w:r>
              <w:rPr>
                <w:rFonts w:ascii="Times New Roman" w:hAnsi="Times New Roman"/>
              </w:rPr>
              <w:t>Şahbuz</w:t>
            </w:r>
            <w:proofErr w:type="spellEnd"/>
            <w:r>
              <w:rPr>
                <w:rFonts w:ascii="Times New Roman" w:hAnsi="Times New Roman"/>
              </w:rPr>
              <w:t xml:space="preserve"> rayon. </w:t>
            </w:r>
            <w:proofErr w:type="spellStart"/>
            <w:r>
              <w:rPr>
                <w:rFonts w:ascii="Times New Roman" w:hAnsi="Times New Roman"/>
              </w:rPr>
              <w:t>H.Əliyev</w:t>
            </w:r>
            <w:proofErr w:type="spellEnd"/>
            <w:r>
              <w:rPr>
                <w:rFonts w:ascii="Times New Roman" w:hAnsi="Times New Roman"/>
              </w:rPr>
              <w:t xml:space="preserve"> p. </w:t>
            </w:r>
            <w:proofErr w:type="spellStart"/>
            <w:r>
              <w:rPr>
                <w:rFonts w:ascii="Times New Roman" w:hAnsi="Times New Roman"/>
              </w:rPr>
              <w:t>ev</w:t>
            </w:r>
            <w:proofErr w:type="spellEnd"/>
            <w:r>
              <w:rPr>
                <w:rFonts w:ascii="Times New Roman" w:hAnsi="Times New Roman"/>
              </w:rPr>
              <w:t xml:space="preserve"> 156.</w:t>
            </w:r>
          </w:p>
        </w:tc>
      </w:tr>
    </w:tbl>
    <w:p w:rsidR="00DA55FC" w:rsidRDefault="00DA55FC" w:rsidP="00DA55FC">
      <w:pPr>
        <w:pStyle w:val="Gvde"/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DA55FC" w:rsidRDefault="00DA55FC" w:rsidP="00DA55FC">
      <w:pPr>
        <w:pStyle w:val="Gvde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_________________________________________________________________________________</w:t>
      </w:r>
    </w:p>
    <w:p w:rsidR="00DA55FC" w:rsidRDefault="00DA55FC" w:rsidP="00DA55FC">
      <w:pPr>
        <w:pStyle w:val="Gvde"/>
        <w:rPr>
          <w:rFonts w:ascii="Times New Roman" w:eastAsia="Times New Roman" w:hAnsi="Times New Roman" w:cs="Times New Roman"/>
        </w:rPr>
      </w:pPr>
    </w:p>
    <w:p w:rsidR="00DA55FC" w:rsidRDefault="00DA55FC" w:rsidP="00DA55FC">
      <w:pPr>
        <w:pStyle w:val="Gvde"/>
        <w:rPr>
          <w:rFonts w:ascii="Times New Roman" w:eastAsia="Times New Roman" w:hAnsi="Times New Roman" w:cs="Times New Roman"/>
        </w:rPr>
      </w:pPr>
    </w:p>
    <w:p w:rsidR="00DA55FC" w:rsidRDefault="00DA55FC" w:rsidP="00DA55FC">
      <w:pPr>
        <w:pStyle w:val="ListeParagraf"/>
        <w:numPr>
          <w:ilvl w:val="0"/>
          <w:numId w:val="2"/>
        </w:numPr>
        <w:rPr>
          <w:rFonts w:cs="Arial Unicode MS"/>
          <w:b/>
          <w:bCs/>
          <w:color w:val="0070C0"/>
          <w:lang w:val="de-DE"/>
        </w:rPr>
      </w:pPr>
      <w:r>
        <w:rPr>
          <w:rFonts w:cs="Arial Unicode MS"/>
          <w:b/>
          <w:bCs/>
          <w:color w:val="0070C0"/>
          <w:lang w:val="de-DE"/>
        </w:rPr>
        <w:t>TƏDQİQAT SAHƏLƏRİ</w:t>
      </w:r>
    </w:p>
    <w:p w:rsidR="00DA55FC" w:rsidRDefault="00DA55FC" w:rsidP="00DA55FC">
      <w:pPr>
        <w:pStyle w:val="ListeParagraf"/>
        <w:pBdr>
          <w:bottom w:val="single" w:sz="6" w:space="0" w:color="000000" w:shadow="1"/>
        </w:pBdr>
        <w:ind w:left="720"/>
        <w:rPr>
          <w:lang w:val="de-DE"/>
        </w:rPr>
      </w:pPr>
      <w:proofErr w:type="spellStart"/>
      <w:r>
        <w:rPr>
          <w:rFonts w:cs="Arial Unicode MS"/>
          <w:lang w:val="de-DE"/>
        </w:rPr>
        <w:t>Coğrafiya</w:t>
      </w:r>
      <w:proofErr w:type="spellEnd"/>
      <w:r>
        <w:rPr>
          <w:rFonts w:cs="Arial Unicode MS"/>
          <w:lang w:val="de-DE"/>
        </w:rPr>
        <w:t xml:space="preserve">. </w:t>
      </w:r>
      <w:proofErr w:type="spellStart"/>
      <w:r>
        <w:rPr>
          <w:rFonts w:cs="Arial Unicode MS"/>
          <w:lang w:val="de-DE"/>
        </w:rPr>
        <w:t>Azərbaycanın</w:t>
      </w:r>
      <w:proofErr w:type="spellEnd"/>
      <w:r>
        <w:rPr>
          <w:rFonts w:cs="Arial Unicode MS"/>
          <w:lang w:val="de-DE"/>
        </w:rPr>
        <w:t xml:space="preserve"> </w:t>
      </w:r>
      <w:proofErr w:type="spellStart"/>
      <w:r>
        <w:rPr>
          <w:rFonts w:cs="Arial Unicode MS"/>
          <w:lang w:val="de-DE"/>
        </w:rPr>
        <w:t>fiziki</w:t>
      </w:r>
      <w:proofErr w:type="spellEnd"/>
      <w:r>
        <w:rPr>
          <w:rFonts w:cs="Arial Unicode MS"/>
          <w:lang w:val="de-DE"/>
        </w:rPr>
        <w:t xml:space="preserve"> </w:t>
      </w:r>
      <w:proofErr w:type="spellStart"/>
      <w:r>
        <w:rPr>
          <w:rFonts w:cs="Arial Unicode MS"/>
          <w:lang w:val="de-DE"/>
        </w:rPr>
        <w:t>coğrafiyası</w:t>
      </w:r>
      <w:proofErr w:type="spellEnd"/>
    </w:p>
    <w:p w:rsidR="00DA55FC" w:rsidRDefault="00DA55FC" w:rsidP="00DA55FC">
      <w:pPr>
        <w:pStyle w:val="ListeParagraf"/>
        <w:numPr>
          <w:ilvl w:val="0"/>
          <w:numId w:val="1"/>
        </w:numPr>
        <w:spacing w:before="120" w:beforeAutospacing="0" w:after="240" w:afterAutospacing="0"/>
        <w:rPr>
          <w:b/>
          <w:bCs/>
          <w:color w:val="0070C0"/>
          <w:lang w:val="de-DE"/>
        </w:rPr>
      </w:pPr>
    </w:p>
    <w:p w:rsidR="00DA55FC" w:rsidRDefault="00DA55FC" w:rsidP="00DA55FC">
      <w:pPr>
        <w:pStyle w:val="ListeParagraf"/>
        <w:numPr>
          <w:ilvl w:val="0"/>
          <w:numId w:val="1"/>
        </w:numPr>
        <w:spacing w:before="120" w:beforeAutospacing="0" w:after="240" w:afterAutospacing="0"/>
        <w:rPr>
          <w:rFonts w:cs="Arial Unicode MS"/>
          <w:b/>
          <w:bCs/>
          <w:color w:val="0070C0"/>
          <w:lang w:val="de-DE"/>
        </w:rPr>
      </w:pPr>
      <w:r>
        <w:rPr>
          <w:rFonts w:cs="Arial Unicode MS"/>
          <w:b/>
          <w:bCs/>
          <w:color w:val="0070C0"/>
          <w:lang w:val="de-DE"/>
        </w:rPr>
        <w:t>AKADEMİK İŞ TƏCRÜBƏSİ</w:t>
      </w:r>
    </w:p>
    <w:tbl>
      <w:tblPr>
        <w:tblStyle w:val="TableNormal"/>
        <w:tblW w:w="4230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30"/>
      </w:tblGrid>
      <w:tr w:rsidR="00DA55FC" w:rsidTr="00DA55FC">
        <w:trPr>
          <w:trHeight w:val="241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60" w:afterAutospacing="0"/>
              <w:rPr>
                <w:sz w:val="20"/>
                <w:szCs w:val="20"/>
              </w:rPr>
            </w:pP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Akademik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ünvanlar</w:t>
            </w:r>
            <w:proofErr w:type="spellEnd"/>
          </w:p>
        </w:tc>
      </w:tr>
      <w:tr w:rsidR="00DA55FC" w:rsidTr="00DA55FC">
        <w:trPr>
          <w:trHeight w:val="241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</w:tr>
    </w:tbl>
    <w:p w:rsidR="00DA55FC" w:rsidRDefault="00DA55FC" w:rsidP="00DA55FC">
      <w:pPr>
        <w:pStyle w:val="ListeParagraf"/>
        <w:widowControl w:val="0"/>
        <w:numPr>
          <w:ilvl w:val="0"/>
          <w:numId w:val="3"/>
        </w:numPr>
        <w:spacing w:before="120" w:beforeAutospacing="0" w:after="240" w:afterAutospacing="0"/>
        <w:rPr>
          <w:lang w:val="de-DE"/>
        </w:rPr>
      </w:pPr>
    </w:p>
    <w:p w:rsidR="00DA55FC" w:rsidRDefault="00DA55FC" w:rsidP="00DA55FC">
      <w:pPr>
        <w:pStyle w:val="ListeParagraf"/>
        <w:rPr>
          <w:lang w:val="de-DE"/>
        </w:rPr>
      </w:pPr>
    </w:p>
    <w:tbl>
      <w:tblPr>
        <w:tblStyle w:val="TableNormal"/>
        <w:tblW w:w="8295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295"/>
      </w:tblGrid>
      <w:tr w:rsidR="00DA55FC" w:rsidTr="00DA55FC">
        <w:trPr>
          <w:trHeight w:val="241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60" w:afterAutospacing="0"/>
              <w:rPr>
                <w:sz w:val="20"/>
                <w:szCs w:val="20"/>
              </w:rPr>
            </w:pPr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İ</w:t>
            </w:r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it-IT"/>
              </w:rPr>
              <w:t>nzibati v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əzifələr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:</w:t>
            </w:r>
          </w:p>
        </w:tc>
      </w:tr>
      <w:tr w:rsidR="00DA55FC" w:rsidTr="00DA55FC">
        <w:trPr>
          <w:trHeight w:val="481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>
            <w:pPr>
              <w:pStyle w:val="ListeParagraf"/>
              <w:spacing w:before="0" w:beforeAutospacing="0" w:after="0" w:afterAutospacing="0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rFonts w:cs="Arial Unicode MS"/>
                <w:b/>
                <w:bCs/>
                <w:sz w:val="20"/>
                <w:szCs w:val="20"/>
                <w:lang w:val="de-DE"/>
              </w:rPr>
              <w:t xml:space="preserve">2004-2009 NDU </w:t>
            </w:r>
            <w:proofErr w:type="spellStart"/>
            <w:r>
              <w:rPr>
                <w:rFonts w:cs="Arial Unicode MS"/>
                <w:b/>
                <w:bCs/>
                <w:sz w:val="20"/>
                <w:szCs w:val="20"/>
                <w:lang w:val="de-DE"/>
              </w:rPr>
              <w:t>saat</w:t>
            </w:r>
            <w:proofErr w:type="spellEnd"/>
            <w:r>
              <w:rPr>
                <w:rFonts w:cs="Arial Unicode MS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sz w:val="20"/>
                <w:szCs w:val="20"/>
                <w:lang w:val="de-DE"/>
              </w:rPr>
              <w:t>hesabı</w:t>
            </w:r>
            <w:proofErr w:type="spellEnd"/>
            <w:r>
              <w:rPr>
                <w:rFonts w:cs="Arial Unicode MS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sz w:val="20"/>
                <w:szCs w:val="20"/>
                <w:lang w:val="de-DE"/>
              </w:rPr>
              <w:t>müəllim</w:t>
            </w:r>
            <w:proofErr w:type="spellEnd"/>
          </w:p>
          <w:p w:rsidR="00DA55FC" w:rsidRDefault="00DA55FC">
            <w:pPr>
              <w:pStyle w:val="ListeParagra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</w:p>
        </w:tc>
      </w:tr>
      <w:tr w:rsidR="00DA55FC" w:rsidTr="00DA55FC">
        <w:trPr>
          <w:trHeight w:val="481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rFonts w:cs="Arial Unicode MS"/>
                <w:b/>
                <w:bCs/>
                <w:sz w:val="20"/>
                <w:szCs w:val="20"/>
                <w:lang w:val="de-DE"/>
              </w:rPr>
              <w:t xml:space="preserve">2009- 2024Müəllim </w:t>
            </w:r>
            <w:proofErr w:type="spellStart"/>
            <w:r>
              <w:rPr>
                <w:rFonts w:cs="Arial Unicode MS"/>
                <w:b/>
                <w:bCs/>
                <w:sz w:val="20"/>
                <w:szCs w:val="20"/>
                <w:lang w:val="de-DE"/>
              </w:rPr>
              <w:t>davam</w:t>
            </w:r>
            <w:proofErr w:type="spellEnd"/>
            <w:r>
              <w:rPr>
                <w:rFonts w:cs="Arial Unicode MS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sz w:val="20"/>
                <w:szCs w:val="20"/>
                <w:lang w:val="de-DE"/>
              </w:rPr>
              <w:t>edir</w:t>
            </w:r>
            <w:proofErr w:type="spellEnd"/>
          </w:p>
          <w:p w:rsidR="00DA55FC" w:rsidRDefault="00DA55FC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Fonts w:cs="Arial Unicode MS"/>
                <w:sz w:val="20"/>
                <w:szCs w:val="20"/>
                <w:lang w:val="de-DE"/>
              </w:rPr>
              <w:t>Naxçı</w:t>
            </w:r>
            <w:proofErr w:type="spellEnd"/>
            <w:r>
              <w:rPr>
                <w:rFonts w:cs="Arial Unicode MS"/>
                <w:sz w:val="20"/>
                <w:szCs w:val="20"/>
                <w:lang w:val="nl-NL"/>
              </w:rPr>
              <w:t>van D</w:t>
            </w:r>
            <w:proofErr w:type="spellStart"/>
            <w:r>
              <w:rPr>
                <w:rFonts w:cs="Arial Unicode MS"/>
                <w:sz w:val="20"/>
                <w:szCs w:val="20"/>
                <w:lang w:val="de-DE"/>
              </w:rPr>
              <w:t>övlət</w:t>
            </w:r>
            <w:proofErr w:type="spellEnd"/>
            <w:r>
              <w:rPr>
                <w:rFonts w:cs="Arial Unicode MS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sz w:val="20"/>
                <w:szCs w:val="20"/>
                <w:lang w:val="de-DE"/>
              </w:rPr>
              <w:t>Universiteti</w:t>
            </w:r>
            <w:proofErr w:type="spellEnd"/>
            <w:r>
              <w:rPr>
                <w:rFonts w:cs="Arial Unicode MS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sz w:val="20"/>
                <w:szCs w:val="20"/>
                <w:lang w:val="de-DE"/>
              </w:rPr>
              <w:t>Coğrafiya</w:t>
            </w:r>
            <w:proofErr w:type="spellEnd"/>
            <w:r>
              <w:rPr>
                <w:rFonts w:cs="Arial Unicode MS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sz w:val="20"/>
                <w:szCs w:val="20"/>
                <w:lang w:val="de-DE"/>
              </w:rPr>
              <w:t>kafedrası</w:t>
            </w:r>
            <w:proofErr w:type="spellEnd"/>
          </w:p>
        </w:tc>
      </w:tr>
    </w:tbl>
    <w:p w:rsidR="00DA55FC" w:rsidRDefault="00DA55FC" w:rsidP="00DA55FC">
      <w:pPr>
        <w:pStyle w:val="ListeParagraf"/>
        <w:widowControl w:val="0"/>
        <w:ind w:hanging="720"/>
        <w:rPr>
          <w:lang w:val="de-DE"/>
        </w:rPr>
      </w:pPr>
    </w:p>
    <w:p w:rsidR="00DA55FC" w:rsidRDefault="00DA55FC" w:rsidP="00DA55FC">
      <w:pPr>
        <w:pStyle w:val="ListeParagraf"/>
        <w:rPr>
          <w:lang w:val="de-DE"/>
        </w:rPr>
      </w:pPr>
    </w:p>
    <w:tbl>
      <w:tblPr>
        <w:tblStyle w:val="TableNormal"/>
        <w:tblW w:w="8790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19"/>
        <w:gridCol w:w="3171"/>
      </w:tblGrid>
      <w:tr w:rsidR="00DA55FC" w:rsidTr="00DA55FC">
        <w:trPr>
          <w:trHeight w:val="241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120" w:afterAutospacing="0"/>
              <w:rPr>
                <w:sz w:val="20"/>
                <w:szCs w:val="20"/>
              </w:rPr>
            </w:pP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Tədris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etdiyi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dərslər</w:t>
            </w:r>
            <w:proofErr w:type="spellEnd"/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</w:tr>
      <w:tr w:rsidR="00DA55FC" w:rsidTr="00DA55FC">
        <w:trPr>
          <w:trHeight w:val="241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cs="Arial Unicode MS"/>
                <w:sz w:val="20"/>
                <w:szCs w:val="20"/>
                <w:lang w:val="it-IT"/>
              </w:rPr>
              <w:t>Landşaftşünaslığın əsasları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cs="Arial Unicode MS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sz w:val="20"/>
                <w:szCs w:val="20"/>
                <w:lang w:val="de-DE"/>
              </w:rPr>
              <w:t>Coğrafiya</w:t>
            </w:r>
            <w:proofErr w:type="spellEnd"/>
            <w:r>
              <w:rPr>
                <w:rFonts w:cs="Arial Unicode MS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sz w:val="20"/>
                <w:szCs w:val="20"/>
                <w:lang w:val="de-DE"/>
              </w:rPr>
              <w:t>müəllimliyi</w:t>
            </w:r>
            <w:proofErr w:type="spellEnd"/>
            <w:r>
              <w:rPr>
                <w:rFonts w:cs="Arial Unicode MS"/>
                <w:sz w:val="20"/>
                <w:szCs w:val="20"/>
                <w:lang w:val="de-DE"/>
              </w:rPr>
              <w:t xml:space="preserve"> </w:t>
            </w:r>
          </w:p>
        </w:tc>
      </w:tr>
      <w:tr w:rsidR="00DA55FC" w:rsidTr="00DA55FC">
        <w:trPr>
          <w:trHeight w:val="241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Fonts w:cs="Arial Unicode MS"/>
                <w:sz w:val="20"/>
                <w:szCs w:val="20"/>
                <w:lang w:val="de-DE"/>
              </w:rPr>
              <w:t>Torpaq</w:t>
            </w:r>
            <w:proofErr w:type="spellEnd"/>
            <w:r>
              <w:rPr>
                <w:rFonts w:cs="Arial Unicode MS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sz w:val="20"/>
                <w:szCs w:val="20"/>
                <w:lang w:val="de-DE"/>
              </w:rPr>
              <w:t>coğrafiyası</w:t>
            </w:r>
            <w:proofErr w:type="spellEnd"/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Fonts w:cs="Arial Unicode MS"/>
                <w:sz w:val="20"/>
                <w:szCs w:val="20"/>
                <w:lang w:val="de-DE"/>
              </w:rPr>
              <w:t>Coğrafiya</w:t>
            </w:r>
            <w:proofErr w:type="spellEnd"/>
            <w:r>
              <w:rPr>
                <w:rFonts w:cs="Arial Unicode MS"/>
                <w:sz w:val="20"/>
                <w:szCs w:val="20"/>
                <w:lang w:val="de-DE"/>
              </w:rPr>
              <w:t xml:space="preserve">, </w:t>
            </w:r>
          </w:p>
        </w:tc>
      </w:tr>
      <w:tr w:rsidR="00DA55FC" w:rsidTr="00DA55FC">
        <w:trPr>
          <w:trHeight w:val="241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Fonts w:cs="Arial Unicode MS"/>
                <w:sz w:val="20"/>
                <w:szCs w:val="20"/>
                <w:lang w:val="fr-FR"/>
              </w:rPr>
              <w:t>Coğrafiyaya</w:t>
            </w:r>
            <w:proofErr w:type="spellEnd"/>
            <w:r>
              <w:rPr>
                <w:rFonts w:cs="Arial Unicode MS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="Arial Unicode MS"/>
                <w:sz w:val="20"/>
                <w:szCs w:val="20"/>
                <w:lang w:val="fr-FR"/>
              </w:rPr>
              <w:t>giriş</w:t>
            </w:r>
            <w:proofErr w:type="spellEnd"/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Fonts w:cs="Arial Unicode MS"/>
                <w:sz w:val="20"/>
                <w:szCs w:val="20"/>
                <w:lang w:val="de-DE"/>
              </w:rPr>
              <w:t>Coğrafiya</w:t>
            </w:r>
            <w:proofErr w:type="spellEnd"/>
          </w:p>
        </w:tc>
      </w:tr>
      <w:tr w:rsidR="00DA55FC" w:rsidTr="00DA55FC">
        <w:trPr>
          <w:trHeight w:val="241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Fonts w:cs="Arial Unicode MS"/>
                <w:sz w:val="20"/>
                <w:szCs w:val="20"/>
                <w:lang w:val="de-DE"/>
              </w:rPr>
              <w:t>Ekologiya</w:t>
            </w:r>
            <w:proofErr w:type="spellEnd"/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Fonts w:cs="Arial Unicode MS"/>
                <w:sz w:val="20"/>
                <w:szCs w:val="20"/>
                <w:lang w:val="de-DE"/>
              </w:rPr>
              <w:t>Coğrafiya</w:t>
            </w:r>
            <w:proofErr w:type="spellEnd"/>
          </w:p>
        </w:tc>
      </w:tr>
      <w:tr w:rsidR="00DA55FC" w:rsidTr="00DA55FC">
        <w:trPr>
          <w:trHeight w:val="241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cs="Arial Unicode MS"/>
                <w:sz w:val="20"/>
                <w:szCs w:val="20"/>
                <w:lang w:val="it-IT"/>
              </w:rPr>
              <w:t>Landşaftşünaslıq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Fonts w:cs="Arial Unicode MS"/>
                <w:sz w:val="20"/>
                <w:szCs w:val="20"/>
                <w:lang w:val="de-DE"/>
              </w:rPr>
              <w:t>Coğrafiya</w:t>
            </w:r>
            <w:proofErr w:type="spellEnd"/>
          </w:p>
        </w:tc>
      </w:tr>
      <w:tr w:rsidR="00DA55FC" w:rsidTr="00DA55FC">
        <w:trPr>
          <w:trHeight w:val="241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Fonts w:cs="Arial Unicode MS"/>
                <w:sz w:val="20"/>
                <w:szCs w:val="20"/>
                <w:lang w:val="de-DE"/>
              </w:rPr>
              <w:t>Torpaq</w:t>
            </w:r>
            <w:proofErr w:type="spellEnd"/>
            <w:r>
              <w:rPr>
                <w:rFonts w:cs="Arial Unicode MS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sz w:val="20"/>
                <w:szCs w:val="20"/>
                <w:lang w:val="de-DE"/>
              </w:rPr>
              <w:t>coğrafiyası</w:t>
            </w:r>
            <w:proofErr w:type="spellEnd"/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cs="Arial Unicode MS"/>
                <w:sz w:val="20"/>
                <w:szCs w:val="20"/>
                <w:lang w:val="pt-PT"/>
              </w:rPr>
              <w:t>Torpaq</w:t>
            </w:r>
            <w:proofErr w:type="spellStart"/>
            <w:r>
              <w:rPr>
                <w:rFonts w:cs="Arial Unicode MS"/>
                <w:sz w:val="20"/>
                <w:szCs w:val="20"/>
                <w:lang w:val="de-DE"/>
              </w:rPr>
              <w:t>şünaslı</w:t>
            </w:r>
            <w:proofErr w:type="spellEnd"/>
            <w:r>
              <w:rPr>
                <w:rFonts w:cs="Arial Unicode MS"/>
                <w:sz w:val="20"/>
                <w:szCs w:val="20"/>
                <w:lang w:val="fr-FR"/>
              </w:rPr>
              <w:t>q v</w:t>
            </w:r>
            <w:r>
              <w:rPr>
                <w:rFonts w:cs="Arial Unicode MS"/>
                <w:sz w:val="20"/>
                <w:szCs w:val="20"/>
                <w:lang w:val="de-DE"/>
              </w:rPr>
              <w:t xml:space="preserve">ə </w:t>
            </w:r>
            <w:r>
              <w:rPr>
                <w:rFonts w:cs="Arial Unicode MS"/>
                <w:sz w:val="20"/>
                <w:szCs w:val="20"/>
                <w:lang w:val="es-ES_tradnl"/>
              </w:rPr>
              <w:t>aqrokimya</w:t>
            </w:r>
          </w:p>
        </w:tc>
      </w:tr>
    </w:tbl>
    <w:p w:rsidR="00DA55FC" w:rsidRDefault="00DA55FC" w:rsidP="00DA55FC">
      <w:pPr>
        <w:pStyle w:val="ListeParagraf"/>
        <w:widowControl w:val="0"/>
        <w:ind w:hanging="720"/>
        <w:rPr>
          <w:lang w:val="de-DE"/>
        </w:rPr>
      </w:pPr>
    </w:p>
    <w:p w:rsidR="00DA55FC" w:rsidRDefault="00DA55FC" w:rsidP="00DA55FC">
      <w:pPr>
        <w:pStyle w:val="ListeParagraf"/>
        <w:rPr>
          <w:lang w:val="de-DE"/>
        </w:rPr>
      </w:pPr>
    </w:p>
    <w:p w:rsidR="00DA55FC" w:rsidRDefault="00DA55FC" w:rsidP="00DA55FC">
      <w:pPr>
        <w:pStyle w:val="ListeParagraf"/>
        <w:numPr>
          <w:ilvl w:val="0"/>
          <w:numId w:val="4"/>
        </w:numPr>
        <w:spacing w:before="120" w:beforeAutospacing="0" w:after="480" w:afterAutospacing="0"/>
        <w:rPr>
          <w:rFonts w:cs="Arial Unicode MS"/>
          <w:b/>
          <w:bCs/>
          <w:color w:val="0070C0"/>
          <w:lang w:val="de-DE"/>
        </w:rPr>
      </w:pPr>
      <w:r>
        <w:rPr>
          <w:rFonts w:cs="Arial Unicode MS"/>
          <w:b/>
          <w:bCs/>
          <w:color w:val="0070C0"/>
          <w:lang w:val="de-DE"/>
        </w:rPr>
        <w:t>NƏŞRLƏR VƏ ƏSƏRLƏR</w:t>
      </w:r>
    </w:p>
    <w:tbl>
      <w:tblPr>
        <w:tblStyle w:val="TableNormal"/>
        <w:tblW w:w="8775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66"/>
        <w:gridCol w:w="165"/>
        <w:gridCol w:w="7944"/>
      </w:tblGrid>
      <w:tr w:rsidR="00DA55FC" w:rsidTr="00DA55FC">
        <w:trPr>
          <w:trHeight w:val="222"/>
        </w:trPr>
        <w:tc>
          <w:tcPr>
            <w:tcW w:w="8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rPr>
                <w:sz w:val="20"/>
                <w:szCs w:val="20"/>
              </w:rPr>
            </w:pP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Scopus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və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 </w:t>
            </w:r>
            <w:r>
              <w:rPr>
                <w:rFonts w:cs="Arial Unicode MS"/>
                <w:b/>
                <w:bCs/>
                <w:color w:val="C00000"/>
                <w:sz w:val="20"/>
                <w:szCs w:val="20"/>
              </w:rPr>
              <w:t xml:space="preserve">Web of science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</w:rPr>
              <w:t>baza</w:t>
            </w:r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sında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indeksləşmiş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nəşrlər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:</w:t>
            </w:r>
          </w:p>
        </w:tc>
      </w:tr>
      <w:tr w:rsidR="00DA55FC" w:rsidTr="00DA55FC">
        <w:trPr>
          <w:trHeight w:val="222"/>
        </w:trPr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</w:tr>
      <w:tr w:rsidR="00DA55FC" w:rsidTr="00DA55FC">
        <w:trPr>
          <w:trHeight w:val="222"/>
        </w:trPr>
        <w:tc>
          <w:tcPr>
            <w:tcW w:w="8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hd w:val="clear" w:color="auto" w:fill="FFFFFF"/>
              <w:spacing w:before="100" w:after="100" w:line="240" w:lineRule="auto"/>
              <w:jc w:val="both"/>
            </w:pP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Digər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indeksli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jurnallardakı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nəşrlər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>:</w:t>
            </w:r>
          </w:p>
        </w:tc>
      </w:tr>
      <w:tr w:rsidR="00DA55FC" w:rsidTr="00DA55FC">
        <w:trPr>
          <w:trHeight w:val="222"/>
        </w:trPr>
        <w:tc>
          <w:tcPr>
            <w:tcW w:w="8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9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ind w:left="19"/>
              <w:rPr>
                <w:sz w:val="20"/>
                <w:szCs w:val="20"/>
              </w:rPr>
            </w:pP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Respublika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jurnallarındakı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nəşrlər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:</w:t>
            </w:r>
          </w:p>
        </w:tc>
      </w:tr>
      <w:tr w:rsidR="00DA55FC" w:rsidTr="00DA55FC">
        <w:trPr>
          <w:trHeight w:val="442"/>
        </w:trPr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shd w:val="clear" w:color="auto" w:fill="FFFFFF"/>
              <w:rPr>
                <w:rFonts w:eastAsia="Times New Roman"/>
                <w:color w:val="000000" w:themeColor="text1"/>
                <w:lang w:val="az-Latn-AZ"/>
              </w:rPr>
            </w:pPr>
            <w:r>
              <w:rPr>
                <w:color w:val="000000" w:themeColor="text1"/>
                <w:lang w:val="az-Latn-AZ"/>
              </w:rPr>
              <w:t xml:space="preserve">Использование аерокосмицеских данных сцелю экологицесково районирования водохранилища «Гидроузла Аракс»  </w:t>
            </w:r>
          </w:p>
        </w:tc>
      </w:tr>
      <w:tr w:rsidR="00DA55FC" w:rsidTr="00DA55FC">
        <w:trPr>
          <w:trHeight w:val="222"/>
        </w:trPr>
        <w:tc>
          <w:tcPr>
            <w:tcW w:w="8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9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ind w:left="19"/>
              <w:rPr>
                <w:sz w:val="20"/>
                <w:szCs w:val="20"/>
              </w:rPr>
            </w:pP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fr-FR"/>
              </w:rPr>
              <w:t>Konfrans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fr-FR"/>
              </w:rPr>
              <w:t xml:space="preserve"> v</w:t>
            </w:r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ə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simpoziumlarda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mə</w:t>
            </w:r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fr-FR"/>
              </w:rPr>
              <w:t>qal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ə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və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tezis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şəklində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nəşrlər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:</w:t>
            </w:r>
          </w:p>
        </w:tc>
      </w:tr>
      <w:tr w:rsidR="00DA55FC" w:rsidTr="00DA55FC">
        <w:trPr>
          <w:trHeight w:val="662"/>
        </w:trPr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color w:val="000000" w:themeColor="text1"/>
                <w:lang w:val="az-Latn-AZ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lang w:val="az-Latn-AZ"/>
              </w:rPr>
              <w:t>Çanaqçlçayın hidroqrafik xüsusiyyətləri. NDU xəbərləri 2010</w:t>
            </w:r>
          </w:p>
        </w:tc>
      </w:tr>
      <w:tr w:rsidR="00DA55FC" w:rsidTr="00DA55FC">
        <w:trPr>
          <w:trHeight w:val="882"/>
        </w:trPr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rPr>
                <w:lang w:val="az-Latn-AZ"/>
              </w:rPr>
            </w:pPr>
            <w:r>
              <w:rPr>
                <w:lang w:val="az-Latn-AZ"/>
              </w:rPr>
              <w:t>Orta Arazboyu düzənlikdə suvarma irriqasiya eroziyası. NDU xəbərləri 2011. Səhv.64-65</w:t>
            </w:r>
          </w:p>
        </w:tc>
      </w:tr>
      <w:tr w:rsidR="00DA55FC" w:rsidTr="00DA55FC">
        <w:trPr>
          <w:trHeight w:val="882"/>
        </w:trPr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>
            <w:pPr>
              <w:tabs>
                <w:tab w:val="left" w:pos="-4820"/>
                <w:tab w:val="left" w:pos="360"/>
              </w:tabs>
              <w:rPr>
                <w:rFonts w:asciiTheme="minorHAnsi" w:eastAsiaTheme="minorEastAsia" w:hAnsiTheme="minorHAnsi" w:cstheme="minorBidi"/>
                <w:color w:val="000000" w:themeColor="text1"/>
                <w:lang w:val="az-Latn-AZ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lang w:val="az-Latn-AZ"/>
              </w:rPr>
              <w:t>Arpaçay su anbarının hidroloji xüsusiyyəti. NDU xəbərləri. 2012 .səhv .</w:t>
            </w:r>
          </w:p>
          <w:p w:rsidR="00DA55FC" w:rsidRDefault="00DA55FC">
            <w:pPr>
              <w:rPr>
                <w:rFonts w:asciiTheme="minorHAnsi" w:eastAsiaTheme="minorEastAsia" w:hAnsiTheme="minorHAnsi" w:cstheme="minorBidi"/>
                <w:lang w:val="az-Latn-AZ"/>
              </w:rPr>
            </w:pPr>
          </w:p>
          <w:p w:rsidR="00DA55FC" w:rsidRDefault="00DA55FC">
            <w:pPr>
              <w:rPr>
                <w:rFonts w:asciiTheme="minorHAnsi" w:eastAsiaTheme="minorEastAsia" w:hAnsiTheme="minorHAnsi" w:cstheme="minorBidi"/>
                <w:lang w:val="az-Latn-AZ"/>
              </w:rPr>
            </w:pPr>
            <w:r>
              <w:rPr>
                <w:rFonts w:asciiTheme="minorHAnsi" w:eastAsiaTheme="minorEastAsia" w:hAnsiTheme="minorHAnsi" w:cstheme="minorBidi"/>
                <w:lang w:val="az-Latn-AZ"/>
              </w:rPr>
              <w:t>63-67.</w:t>
            </w:r>
          </w:p>
        </w:tc>
      </w:tr>
      <w:tr w:rsidR="00DA55FC" w:rsidTr="00DA55FC">
        <w:trPr>
          <w:trHeight w:val="442"/>
        </w:trPr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tabs>
                <w:tab w:val="left" w:pos="-4820"/>
                <w:tab w:val="left" w:pos="360"/>
              </w:tabs>
              <w:rPr>
                <w:rFonts w:asciiTheme="minorHAnsi" w:eastAsiaTheme="minorEastAsia" w:hAnsiTheme="minorHAnsi" w:cstheme="minorBidi"/>
                <w:color w:val="000000" w:themeColor="text1"/>
                <w:lang w:val="az-Latn-AZ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lang w:val="az-Latn-AZ"/>
              </w:rPr>
              <w:t>Araz su qovşağı sunianbarı sistemində bəzi metalların ekoloji monitorinqi. NDU xəbərləri. 2012</w:t>
            </w:r>
          </w:p>
        </w:tc>
      </w:tr>
      <w:tr w:rsidR="00DA55FC" w:rsidTr="00DA55FC">
        <w:trPr>
          <w:trHeight w:val="648"/>
        </w:trPr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tabs>
                <w:tab w:val="left" w:pos="-4820"/>
                <w:tab w:val="left" w:pos="360"/>
              </w:tabs>
              <w:rPr>
                <w:rFonts w:asciiTheme="minorHAnsi" w:eastAsiaTheme="minorEastAsia" w:hAnsiTheme="minorHAnsi" w:cstheme="minorBidi"/>
                <w:color w:val="000000" w:themeColor="text1"/>
                <w:lang w:val="az-Latn-AZ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About the hydrographic features of the catch basin </w:t>
            </w:r>
            <w:proofErr w:type="gramStart"/>
            <w:r>
              <w:rPr>
                <w:rFonts w:asciiTheme="minorHAnsi" w:eastAsiaTheme="minorEastAsia" w:hAnsiTheme="minorHAnsi" w:cstheme="minorBidi"/>
              </w:rPr>
              <w:t xml:space="preserve">of </w:t>
            </w:r>
            <w:r>
              <w:rPr>
                <w:rFonts w:asciiTheme="minorHAnsi" w:eastAsiaTheme="minorEastAsia" w:hAnsiTheme="minorHAnsi" w:cstheme="minorBidi"/>
                <w:lang w:val="az-Latn-AZ"/>
              </w:rPr>
              <w:t>”</w:t>
            </w:r>
            <w:proofErr w:type="gramEnd"/>
            <w:r>
              <w:rPr>
                <w:rFonts w:asciiTheme="minorHAnsi" w:eastAsiaTheme="minorEastAsia" w:hAnsiTheme="minorHAnsi" w:cstheme="minorBidi"/>
              </w:rPr>
              <w:t xml:space="preserve">Aras water junction” dam. Moskva.2023. </w:t>
            </w:r>
            <w:proofErr w:type="spellStart"/>
            <w:r>
              <w:rPr>
                <w:rFonts w:asciiTheme="minorHAnsi" w:eastAsiaTheme="minorEastAsia" w:hAnsiTheme="minorHAnsi" w:cstheme="minorBidi"/>
              </w:rPr>
              <w:t>sehv</w:t>
            </w:r>
            <w:proofErr w:type="spellEnd"/>
            <w:r>
              <w:rPr>
                <w:rFonts w:asciiTheme="minorHAnsi" w:eastAsiaTheme="minorEastAsia" w:hAnsiTheme="minorHAnsi" w:cstheme="minorBidi"/>
              </w:rPr>
              <w:t xml:space="preserve"> 230-235</w:t>
            </w:r>
          </w:p>
        </w:tc>
      </w:tr>
      <w:tr w:rsidR="00DA55FC" w:rsidTr="00DA55FC">
        <w:trPr>
          <w:trHeight w:val="665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  <w:tc>
          <w:tcPr>
            <w:tcW w:w="7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rPr>
                <w:lang w:val="az-Latn-AZ"/>
              </w:rPr>
            </w:pPr>
            <w:r>
              <w:rPr>
                <w:lang w:val="az-Latn-AZ"/>
              </w:rPr>
              <w:t>Şərqi Zəngəzur rayonunda təsərrüfatın inkişaf persrektivləri.</w:t>
            </w:r>
          </w:p>
          <w:p w:rsidR="00DA55FC" w:rsidRDefault="00DA55FC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  H.Əliyevin 100 illik yubleyi. BDU.</w:t>
            </w:r>
          </w:p>
          <w:p w:rsidR="00DA55FC" w:rsidRDefault="00DA55FC">
            <w:pPr>
              <w:rPr>
                <w:lang w:val="az-Latn-AZ"/>
              </w:rPr>
            </w:pPr>
            <w:r>
              <w:rPr>
                <w:lang w:val="az-Latn-AZ"/>
              </w:rPr>
              <w:t>Respublika elmi-praktik konfransının materialları. Bakı,21-22 noyabr 2023-cü il</w:t>
            </w:r>
          </w:p>
        </w:tc>
      </w:tr>
      <w:tr w:rsidR="00DA55FC" w:rsidTr="00DA55FC">
        <w:trPr>
          <w:trHeight w:val="222"/>
        </w:trPr>
        <w:tc>
          <w:tcPr>
            <w:tcW w:w="8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9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ind w:left="19"/>
              <w:rPr>
                <w:sz w:val="20"/>
                <w:szCs w:val="20"/>
              </w:rPr>
            </w:pP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Dərsliklər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:</w:t>
            </w:r>
          </w:p>
        </w:tc>
      </w:tr>
      <w:tr w:rsidR="00DA55FC" w:rsidTr="00DA55FC">
        <w:trPr>
          <w:trHeight w:val="222"/>
        </w:trPr>
        <w:tc>
          <w:tcPr>
            <w:tcW w:w="8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9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ind w:left="19"/>
              <w:rPr>
                <w:sz w:val="20"/>
                <w:szCs w:val="20"/>
              </w:rPr>
            </w:pP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Də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nl-NL"/>
              </w:rPr>
              <w:t>rs v</w:t>
            </w:r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ə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metodik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və</w:t>
            </w:r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fr-FR"/>
              </w:rPr>
              <w:t>saitl</w:t>
            </w:r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ər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proqramlar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:</w:t>
            </w:r>
          </w:p>
        </w:tc>
      </w:tr>
      <w:tr w:rsidR="00DA55FC" w:rsidTr="00DA55FC">
        <w:trPr>
          <w:trHeight w:val="22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  <w:tc>
          <w:tcPr>
            <w:tcW w:w="8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9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ind w:left="19"/>
              <w:rPr>
                <w:sz w:val="20"/>
                <w:szCs w:val="20"/>
              </w:rPr>
            </w:pPr>
            <w:r>
              <w:rPr>
                <w:rFonts w:cs="Arial Unicode MS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</w:tr>
      <w:tr w:rsidR="00DA55FC" w:rsidTr="00DA55FC">
        <w:trPr>
          <w:trHeight w:val="22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  <w:tc>
          <w:tcPr>
            <w:tcW w:w="8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9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ind w:left="19"/>
              <w:rPr>
                <w:sz w:val="20"/>
                <w:szCs w:val="20"/>
              </w:rPr>
            </w:pPr>
            <w:r>
              <w:rPr>
                <w:rFonts w:cs="Arial Unicode MS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</w:tr>
      <w:tr w:rsidR="00DA55FC" w:rsidTr="00DA55FC">
        <w:trPr>
          <w:trHeight w:val="22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  <w:tc>
          <w:tcPr>
            <w:tcW w:w="8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9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ind w:left="19"/>
              <w:rPr>
                <w:sz w:val="20"/>
                <w:szCs w:val="20"/>
              </w:rPr>
            </w:pPr>
            <w:r>
              <w:rPr>
                <w:rFonts w:cs="Arial Unicode M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55FC" w:rsidTr="00DA55FC">
        <w:trPr>
          <w:trHeight w:val="22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  <w:tc>
          <w:tcPr>
            <w:tcW w:w="8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9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spacing w:before="0" w:beforeAutospacing="0" w:after="0" w:afterAutospacing="0"/>
              <w:ind w:left="19"/>
              <w:rPr>
                <w:sz w:val="20"/>
                <w:szCs w:val="20"/>
              </w:rPr>
            </w:pPr>
            <w:r>
              <w:rPr>
                <w:rFonts w:cs="Arial Unicode M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55FC" w:rsidTr="00DA55FC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D0DDEF"/>
            <w:vAlign w:val="center"/>
            <w:hideMark/>
          </w:tcPr>
          <w:p w:rsidR="00DA55FC" w:rsidRDefault="00DA55FC">
            <w:pPr>
              <w:rPr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D0DDEF"/>
            <w:vAlign w:val="center"/>
            <w:hideMark/>
          </w:tcPr>
          <w:p w:rsidR="00DA55FC" w:rsidRDefault="00DA55FC">
            <w:pPr>
              <w:rPr>
                <w:sz w:val="20"/>
                <w:szCs w:val="20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0DDEF"/>
            <w:vAlign w:val="center"/>
            <w:hideMark/>
          </w:tcPr>
          <w:p w:rsidR="00DA55FC" w:rsidRDefault="00DA55FC">
            <w:pPr>
              <w:rPr>
                <w:sz w:val="20"/>
                <w:szCs w:val="20"/>
              </w:rPr>
            </w:pPr>
          </w:p>
        </w:tc>
      </w:tr>
    </w:tbl>
    <w:p w:rsidR="00DA55FC" w:rsidRDefault="00DA55FC" w:rsidP="003512D9">
      <w:pPr>
        <w:pStyle w:val="ListeParagraf"/>
        <w:widowControl w:val="0"/>
        <w:spacing w:before="120" w:beforeAutospacing="0" w:after="480" w:afterAutospacing="0"/>
        <w:ind w:left="720"/>
        <w:rPr>
          <w:b/>
          <w:bCs/>
          <w:color w:val="0070C0"/>
          <w:lang w:val="de-DE"/>
        </w:rPr>
      </w:pPr>
    </w:p>
    <w:p w:rsidR="00DA55FC" w:rsidRDefault="00DA55FC" w:rsidP="00DA55FC">
      <w:pPr>
        <w:pStyle w:val="ListeParagraf"/>
        <w:spacing w:before="120" w:beforeAutospacing="0" w:after="480" w:afterAutospacing="0"/>
        <w:ind w:left="720"/>
        <w:rPr>
          <w:b/>
          <w:bCs/>
          <w:color w:val="0070C0"/>
          <w:lang w:val="de-DE"/>
        </w:rPr>
      </w:pPr>
    </w:p>
    <w:p w:rsidR="00DA55FC" w:rsidRDefault="00DA55FC" w:rsidP="00DA55FC">
      <w:pPr>
        <w:pStyle w:val="ListeParagraf"/>
        <w:spacing w:before="120" w:beforeAutospacing="0" w:after="240" w:afterAutospacing="0"/>
        <w:ind w:left="720"/>
        <w:rPr>
          <w:lang w:val="de-DE"/>
        </w:rPr>
      </w:pPr>
    </w:p>
    <w:p w:rsidR="00DA55FC" w:rsidRDefault="00DA55FC" w:rsidP="00DA55FC">
      <w:pPr>
        <w:pStyle w:val="ListeParagraf"/>
        <w:numPr>
          <w:ilvl w:val="0"/>
          <w:numId w:val="5"/>
        </w:numPr>
        <w:spacing w:before="120" w:beforeAutospacing="0" w:after="240" w:afterAutospacing="0"/>
        <w:rPr>
          <w:rFonts w:cs="Arial Unicode MS"/>
          <w:b/>
          <w:bCs/>
          <w:color w:val="0070C0"/>
          <w:lang w:val="de-DE"/>
        </w:rPr>
      </w:pPr>
      <w:r>
        <w:rPr>
          <w:rFonts w:cs="Arial Unicode MS"/>
          <w:b/>
          <w:bCs/>
          <w:color w:val="0070C0"/>
          <w:lang w:val="de-DE"/>
        </w:rPr>
        <w:t>DƏSTƏKLƏNƏN LAYİHƏLƏR</w:t>
      </w:r>
    </w:p>
    <w:p w:rsidR="00DA55FC" w:rsidRDefault="00DA55FC" w:rsidP="00DA55FC">
      <w:pPr>
        <w:pStyle w:val="Gvde"/>
        <w:spacing w:before="120" w:after="240"/>
        <w:ind w:left="360"/>
        <w:rPr>
          <w:rFonts w:ascii="Times New Roman" w:eastAsia="Times New Roman" w:hAnsi="Times New Roman" w:cs="Times New Roman"/>
          <w:b/>
          <w:bCs/>
          <w:color w:val="0070C0"/>
          <w:sz w:val="4"/>
          <w:szCs w:val="4"/>
        </w:rPr>
      </w:pPr>
    </w:p>
    <w:p w:rsidR="00DA55FC" w:rsidRDefault="00DA55FC" w:rsidP="00DA55FC">
      <w:pPr>
        <w:pStyle w:val="ListeParagraf"/>
        <w:numPr>
          <w:ilvl w:val="0"/>
          <w:numId w:val="1"/>
        </w:numPr>
        <w:spacing w:before="240" w:beforeAutospacing="0" w:after="240" w:afterAutospacing="0"/>
        <w:rPr>
          <w:rFonts w:cs="Arial Unicode MS"/>
          <w:b/>
          <w:bCs/>
          <w:color w:val="0070C0"/>
          <w:lang w:val="de-DE"/>
        </w:rPr>
      </w:pPr>
      <w:r>
        <w:rPr>
          <w:rFonts w:cs="Arial Unicode MS"/>
          <w:b/>
          <w:bCs/>
          <w:color w:val="0070C0"/>
          <w:lang w:val="de-DE"/>
        </w:rPr>
        <w:t>ELMİ VƏ PEŞƏKAR FƏALİYYƏTLƏR</w:t>
      </w:r>
    </w:p>
    <w:p w:rsidR="00DA55FC" w:rsidRDefault="00DA55FC" w:rsidP="00DA55FC">
      <w:pPr>
        <w:pStyle w:val="ListeParagraf"/>
        <w:spacing w:before="240" w:beforeAutospacing="0" w:after="240" w:afterAutospacing="0"/>
        <w:ind w:left="720"/>
        <w:rPr>
          <w:b/>
          <w:bCs/>
          <w:color w:val="0070C0"/>
          <w:lang w:val="de-DE"/>
        </w:rPr>
      </w:pPr>
    </w:p>
    <w:tbl>
      <w:tblPr>
        <w:tblStyle w:val="TableNormal"/>
        <w:tblW w:w="8775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379"/>
        <w:gridCol w:w="4396"/>
      </w:tblGrid>
      <w:tr w:rsidR="00DA55FC" w:rsidTr="00DA55FC">
        <w:trPr>
          <w:trHeight w:val="241"/>
        </w:trPr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ListeParagraf"/>
              <w:rPr>
                <w:sz w:val="20"/>
                <w:szCs w:val="20"/>
              </w:rPr>
            </w:pPr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Elmi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jurnallardakı</w:t>
            </w:r>
            <w:proofErr w:type="spellEnd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C00000"/>
                <w:sz w:val="20"/>
                <w:szCs w:val="20"/>
                <w:lang w:val="de-DE"/>
              </w:rPr>
              <w:t>fəaliyyətlər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</w:tr>
    </w:tbl>
    <w:p w:rsidR="00DA55FC" w:rsidRDefault="00DA55FC" w:rsidP="00DA55FC">
      <w:pPr>
        <w:pStyle w:val="ListeParagraf"/>
        <w:widowControl w:val="0"/>
        <w:spacing w:before="240" w:beforeAutospacing="0" w:after="240" w:afterAutospacing="0"/>
        <w:ind w:left="720" w:hanging="720"/>
        <w:rPr>
          <w:b/>
          <w:bCs/>
          <w:color w:val="0070C0"/>
          <w:lang w:val="de-DE"/>
        </w:rPr>
      </w:pPr>
    </w:p>
    <w:p w:rsidR="00DA55FC" w:rsidRDefault="00DA55FC" w:rsidP="00DA55FC">
      <w:pPr>
        <w:pStyle w:val="ListeParagraf"/>
        <w:rPr>
          <w:b/>
          <w:bCs/>
          <w:color w:val="0070C0"/>
          <w:lang w:val="de-DE"/>
        </w:rPr>
      </w:pPr>
    </w:p>
    <w:p w:rsidR="00DA55FC" w:rsidRDefault="00DA55FC" w:rsidP="00DA55FC">
      <w:pPr>
        <w:pStyle w:val="ListeParagraf"/>
        <w:numPr>
          <w:ilvl w:val="0"/>
          <w:numId w:val="6"/>
        </w:numPr>
        <w:rPr>
          <w:rFonts w:cs="Arial Unicode MS"/>
          <w:b/>
          <w:bCs/>
          <w:color w:val="0070C0"/>
          <w:lang w:val="de-DE"/>
        </w:rPr>
      </w:pPr>
      <w:r>
        <w:rPr>
          <w:rFonts w:cs="Arial Unicode MS"/>
          <w:b/>
          <w:bCs/>
          <w:color w:val="0070C0"/>
          <w:lang w:val="de-DE"/>
        </w:rPr>
        <w:t>NAİLİYYƏTLƏR VƏ TANINMA</w:t>
      </w:r>
    </w:p>
    <w:p w:rsidR="00DA55FC" w:rsidRDefault="00DA55FC" w:rsidP="00DA55FC">
      <w:pPr>
        <w:pStyle w:val="ListeParagraf"/>
        <w:numPr>
          <w:ilvl w:val="0"/>
          <w:numId w:val="1"/>
        </w:numPr>
        <w:rPr>
          <w:rFonts w:cs="Arial Unicode MS"/>
          <w:b/>
          <w:bCs/>
          <w:color w:val="0070C0"/>
          <w:lang w:val="de-DE"/>
        </w:rPr>
      </w:pPr>
      <w:r>
        <w:rPr>
          <w:rFonts w:cs="Arial Unicode MS"/>
          <w:b/>
          <w:bCs/>
          <w:color w:val="0070C0"/>
          <w:lang w:val="de-DE"/>
        </w:rPr>
        <w:t>ELANLAR VƏ SƏNƏDLƏR</w:t>
      </w:r>
    </w:p>
    <w:p w:rsidR="00DA55FC" w:rsidRDefault="00DA55FC" w:rsidP="00DA55FC">
      <w:pPr>
        <w:pStyle w:val="ListeParagraf"/>
        <w:numPr>
          <w:ilvl w:val="0"/>
          <w:numId w:val="1"/>
        </w:numPr>
        <w:rPr>
          <w:rFonts w:cs="Arial Unicode MS"/>
          <w:b/>
          <w:bCs/>
          <w:color w:val="0070C0"/>
          <w:lang w:val="de-DE"/>
        </w:rPr>
      </w:pPr>
      <w:r>
        <w:rPr>
          <w:rFonts w:cs="Arial Unicode MS"/>
          <w:b/>
          <w:bCs/>
          <w:color w:val="0070C0"/>
          <w:lang w:val="de-DE"/>
        </w:rPr>
        <w:t>ƏLAQƏ</w:t>
      </w:r>
    </w:p>
    <w:tbl>
      <w:tblPr>
        <w:tblStyle w:val="TableNormal"/>
        <w:tblW w:w="8640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111"/>
        <w:gridCol w:w="6529"/>
      </w:tblGrid>
      <w:tr w:rsidR="00DA55FC" w:rsidTr="00DA55FC">
        <w:trPr>
          <w:trHeight w:val="241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İnstitusional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e-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poçt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Style w:val="hyperlink0"/>
                <w:rFonts w:ascii="Times New Roman" w:hAnsi="Times New Roman"/>
                <w:i/>
                <w:iCs/>
              </w:rPr>
              <w:t>qenberlinurlana@gmail.com</w:t>
            </w:r>
          </w:p>
        </w:tc>
      </w:tr>
      <w:tr w:rsidR="00DA55FC" w:rsidTr="00DA55FC">
        <w:trPr>
          <w:trHeight w:val="222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Digər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e-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poçt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>
            <w:pPr>
              <w:pStyle w:val="Gvde"/>
              <w:spacing w:after="0" w:line="240" w:lineRule="auto"/>
            </w:pPr>
          </w:p>
        </w:tc>
      </w:tr>
      <w:tr w:rsidR="00DA55FC" w:rsidTr="00DA55FC">
        <w:trPr>
          <w:trHeight w:val="222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Web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səhifəsi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5FC" w:rsidRDefault="00DA55FC"/>
        </w:tc>
      </w:tr>
      <w:tr w:rsidR="00DA55FC" w:rsidTr="00DA55FC">
        <w:trPr>
          <w:trHeight w:val="222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</w:rPr>
              <w:lastRenderedPageBreak/>
              <w:t>İş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telefonu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hAnsi="Times New Roman"/>
              </w:rPr>
              <w:t xml:space="preserve">+994 </w:t>
            </w:r>
          </w:p>
        </w:tc>
      </w:tr>
      <w:tr w:rsidR="00DA55FC" w:rsidTr="00DA55FC">
        <w:trPr>
          <w:trHeight w:val="222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>Mobil: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r>
              <w:rPr>
                <w:rFonts w:ascii="Times New Roman" w:hAnsi="Times New Roman"/>
              </w:rPr>
              <w:t>+994 50-569-53-39</w:t>
            </w:r>
          </w:p>
        </w:tc>
      </w:tr>
      <w:tr w:rsidR="00DA55FC" w:rsidTr="00DA55FC">
        <w:trPr>
          <w:trHeight w:val="442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Yaşayış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ü</w:t>
            </w:r>
            <w:r>
              <w:rPr>
                <w:rFonts w:ascii="Times New Roman" w:hAnsi="Times New Roman"/>
                <w:b/>
                <w:bCs/>
                <w:lang w:val="nl-NL"/>
              </w:rPr>
              <w:t>nvan</w:t>
            </w:r>
            <w:r>
              <w:rPr>
                <w:rFonts w:ascii="Times New Roman" w:hAnsi="Times New Roman"/>
                <w:b/>
                <w:bCs/>
              </w:rPr>
              <w:t>ı: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55FC" w:rsidRDefault="00DA55FC">
            <w:pPr>
              <w:pStyle w:val="Gvde"/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Azə</w:t>
            </w:r>
            <w:r>
              <w:rPr>
                <w:rFonts w:ascii="Times New Roman" w:hAnsi="Times New Roman"/>
                <w:lang w:val="de-DE"/>
              </w:rPr>
              <w:t>rbaycan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de-DE"/>
              </w:rPr>
              <w:t>Respublikas</w:t>
            </w:r>
            <w:proofErr w:type="spellEnd"/>
            <w:r>
              <w:rPr>
                <w:rFonts w:ascii="Times New Roman" w:hAnsi="Times New Roman"/>
              </w:rPr>
              <w:t xml:space="preserve">ı, </w:t>
            </w:r>
            <w:proofErr w:type="spellStart"/>
            <w:r>
              <w:rPr>
                <w:rFonts w:ascii="Times New Roman" w:hAnsi="Times New Roman"/>
              </w:rPr>
              <w:t>Naxçı</w:t>
            </w:r>
            <w:proofErr w:type="spellEnd"/>
            <w:r>
              <w:rPr>
                <w:rFonts w:ascii="Times New Roman" w:hAnsi="Times New Roman"/>
                <w:lang w:val="nl-NL"/>
              </w:rPr>
              <w:t>van Muxtar Respublikas</w:t>
            </w:r>
            <w:r>
              <w:rPr>
                <w:rFonts w:ascii="Times New Roman" w:hAnsi="Times New Roman"/>
              </w:rPr>
              <w:t xml:space="preserve">ı, </w:t>
            </w:r>
            <w:proofErr w:type="spellStart"/>
            <w:r>
              <w:rPr>
                <w:rFonts w:ascii="Times New Roman" w:hAnsi="Times New Roman"/>
              </w:rPr>
              <w:t>Şahbuz</w:t>
            </w:r>
            <w:proofErr w:type="spellEnd"/>
            <w:r>
              <w:rPr>
                <w:rFonts w:ascii="Times New Roman" w:hAnsi="Times New Roman"/>
              </w:rPr>
              <w:t xml:space="preserve"> rayon. </w:t>
            </w:r>
            <w:proofErr w:type="spellStart"/>
            <w:r>
              <w:rPr>
                <w:rFonts w:ascii="Times New Roman" w:hAnsi="Times New Roman"/>
              </w:rPr>
              <w:t>H.Əliyev</w:t>
            </w:r>
            <w:proofErr w:type="spellEnd"/>
            <w:r>
              <w:rPr>
                <w:rFonts w:ascii="Times New Roman" w:hAnsi="Times New Roman"/>
              </w:rPr>
              <w:t xml:space="preserve"> p. </w:t>
            </w:r>
            <w:proofErr w:type="spellStart"/>
            <w:r>
              <w:rPr>
                <w:rFonts w:ascii="Times New Roman" w:hAnsi="Times New Roman"/>
              </w:rPr>
              <w:t>ev</w:t>
            </w:r>
            <w:proofErr w:type="spellEnd"/>
            <w:r>
              <w:rPr>
                <w:rFonts w:ascii="Times New Roman" w:hAnsi="Times New Roman"/>
              </w:rPr>
              <w:t xml:space="preserve"> 156.</w:t>
            </w:r>
          </w:p>
        </w:tc>
      </w:tr>
    </w:tbl>
    <w:p w:rsidR="00DA55FC" w:rsidRPr="003512D9" w:rsidRDefault="00DA55FC" w:rsidP="003512D9">
      <w:pPr>
        <w:widowControl w:val="0"/>
        <w:rPr>
          <w:lang w:val="de-DE"/>
        </w:rPr>
      </w:pPr>
      <w:bookmarkStart w:id="0" w:name="_GoBack"/>
      <w:bookmarkEnd w:id="0"/>
    </w:p>
    <w:p w:rsidR="00DA55FC" w:rsidRDefault="00DA55FC" w:rsidP="00DA55FC">
      <w:pPr>
        <w:pStyle w:val="ListeParagraf"/>
        <w:rPr>
          <w:b/>
          <w:bCs/>
          <w:color w:val="0070C0"/>
          <w:lang w:val="de-DE"/>
        </w:rPr>
      </w:pPr>
    </w:p>
    <w:p w:rsidR="00DA55FC" w:rsidRDefault="00DA55FC" w:rsidP="00DA55FC">
      <w:pPr>
        <w:pStyle w:val="ListeParagraf"/>
        <w:numPr>
          <w:ilvl w:val="0"/>
          <w:numId w:val="7"/>
        </w:numPr>
        <w:rPr>
          <w:rFonts w:cs="Arial Unicode MS"/>
          <w:b/>
          <w:bCs/>
          <w:color w:val="0070C0"/>
        </w:rPr>
      </w:pPr>
      <w:r>
        <w:rPr>
          <w:rFonts w:cs="Arial Unicode MS"/>
          <w:b/>
          <w:bCs/>
          <w:color w:val="0070C0"/>
        </w:rPr>
        <w:t>CV FAYLINI Y</w:t>
      </w:r>
      <w:r>
        <w:rPr>
          <w:rFonts w:cs="Arial Unicode MS"/>
          <w:b/>
          <w:bCs/>
          <w:color w:val="0070C0"/>
          <w:lang w:val="de-DE"/>
        </w:rPr>
        <w:t>ÜKLƏYİN</w:t>
      </w:r>
    </w:p>
    <w:p w:rsidR="005E4D82" w:rsidRDefault="005E4D82"/>
    <w:sectPr w:rsidR="005E4D82" w:rsidSect="005E4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405B"/>
    <w:multiLevelType w:val="hybridMultilevel"/>
    <w:tmpl w:val="4DF8B912"/>
    <w:numStyleLink w:val="eAktarlanStil1"/>
  </w:abstractNum>
  <w:abstractNum w:abstractNumId="1">
    <w:nsid w:val="26E44256"/>
    <w:multiLevelType w:val="hybridMultilevel"/>
    <w:tmpl w:val="4DF8B912"/>
    <w:styleLink w:val="eAktarlanStil1"/>
    <w:lvl w:ilvl="0" w:tplc="7E3AE8A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192B54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6C01590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2065E0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17CC68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596BBC4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0E2B1F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16A91E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D9C891C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 w:tplc="A4CEFCB8">
        <w:start w:val="1"/>
        <w:numFmt w:val="decimal"/>
        <w:lvlText w:val="%1."/>
        <w:lvlJc w:val="left"/>
        <w:pPr>
          <w:tabs>
            <w:tab w:val="num" w:pos="720"/>
          </w:tabs>
          <w:ind w:left="144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B67430A4">
        <w:start w:val="1"/>
        <w:numFmt w:val="lowerLetter"/>
        <w:lvlText w:val="%2."/>
        <w:lvlJc w:val="left"/>
        <w:pPr>
          <w:tabs>
            <w:tab w:val="num" w:pos="1440"/>
          </w:tabs>
          <w:ind w:left="216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8D0EDA2A">
        <w:start w:val="1"/>
        <w:numFmt w:val="lowerRoman"/>
        <w:lvlText w:val="%3."/>
        <w:lvlJc w:val="left"/>
        <w:pPr>
          <w:tabs>
            <w:tab w:val="num" w:pos="2160"/>
          </w:tabs>
          <w:ind w:left="2880" w:hanging="10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05943FF2">
        <w:start w:val="1"/>
        <w:numFmt w:val="decimal"/>
        <w:lvlText w:val="%4."/>
        <w:lvlJc w:val="left"/>
        <w:pPr>
          <w:tabs>
            <w:tab w:val="num" w:pos="2880"/>
          </w:tabs>
          <w:ind w:left="360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9F4A42AA">
        <w:start w:val="1"/>
        <w:numFmt w:val="lowerLetter"/>
        <w:lvlText w:val="%5."/>
        <w:lvlJc w:val="left"/>
        <w:pPr>
          <w:tabs>
            <w:tab w:val="num" w:pos="3600"/>
          </w:tabs>
          <w:ind w:left="432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D5886990">
        <w:start w:val="1"/>
        <w:numFmt w:val="lowerRoman"/>
        <w:lvlText w:val="%6."/>
        <w:lvlJc w:val="left"/>
        <w:pPr>
          <w:tabs>
            <w:tab w:val="num" w:pos="4320"/>
          </w:tabs>
          <w:ind w:left="5040" w:hanging="10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4FC0E404">
        <w:start w:val="1"/>
        <w:numFmt w:val="decimal"/>
        <w:lvlText w:val="%7."/>
        <w:lvlJc w:val="left"/>
        <w:pPr>
          <w:tabs>
            <w:tab w:val="num" w:pos="5040"/>
          </w:tabs>
          <w:ind w:left="576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FD322920">
        <w:start w:val="1"/>
        <w:numFmt w:val="lowerLetter"/>
        <w:lvlText w:val="%8."/>
        <w:lvlJc w:val="left"/>
        <w:pPr>
          <w:tabs>
            <w:tab w:val="num" w:pos="5760"/>
          </w:tabs>
          <w:ind w:left="64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3EB071AC">
        <w:start w:val="1"/>
        <w:numFmt w:val="lowerRoman"/>
        <w:lvlText w:val="%9."/>
        <w:lvlJc w:val="left"/>
        <w:pPr>
          <w:tabs>
            <w:tab w:val="num" w:pos="6480"/>
          </w:tabs>
          <w:ind w:left="7200" w:hanging="10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A55FC"/>
    <w:rsid w:val="003512D9"/>
    <w:rsid w:val="004E3E0F"/>
    <w:rsid w:val="005E4D82"/>
    <w:rsid w:val="009544F9"/>
    <w:rsid w:val="00BA6D82"/>
    <w:rsid w:val="00DA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F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rsid w:val="00DA55FC"/>
    <w:pPr>
      <w:spacing w:after="160" w:line="256" w:lineRule="auto"/>
    </w:pPr>
    <w:rPr>
      <w:rFonts w:ascii="Calibri" w:eastAsia="Arial Unicode MS" w:hAnsi="Calibri" w:cs="Arial Unicode MS"/>
      <w:color w:val="000000"/>
      <w:u w:color="000000"/>
    </w:rPr>
  </w:style>
  <w:style w:type="table" w:customStyle="1" w:styleId="TableNormal">
    <w:name w:val="Table Normal"/>
    <w:rsid w:val="00DA55F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0"/>
    <w:basedOn w:val="VarsaylanParagrafYazTipi"/>
    <w:rsid w:val="00DA55FC"/>
  </w:style>
  <w:style w:type="character" w:customStyle="1" w:styleId="hyperlink1">
    <w:name w:val="hyperlink1"/>
    <w:basedOn w:val="VarsaylanParagrafYazTipi"/>
    <w:rsid w:val="00DA55FC"/>
  </w:style>
  <w:style w:type="paragraph" w:styleId="ListeParagraf">
    <w:name w:val="List Paragraph"/>
    <w:basedOn w:val="Normal"/>
    <w:uiPriority w:val="34"/>
    <w:qFormat/>
    <w:rsid w:val="00DA55FC"/>
    <w:pPr>
      <w:spacing w:before="100" w:beforeAutospacing="1" w:after="100" w:afterAutospacing="1"/>
    </w:pPr>
    <w:rPr>
      <w:rFonts w:eastAsia="Times New Roman"/>
    </w:rPr>
  </w:style>
  <w:style w:type="character" w:customStyle="1" w:styleId="hyperlink2">
    <w:name w:val="hyperlink2"/>
    <w:basedOn w:val="VarsaylanParagrafYazTipi"/>
    <w:rsid w:val="00DA55FC"/>
  </w:style>
  <w:style w:type="numbering" w:customStyle="1" w:styleId="eAktarlanStil1">
    <w:name w:val="İçe Aktarılan Stil 1"/>
    <w:rsid w:val="00DA55FC"/>
    <w:pPr>
      <w:numPr>
        <w:numId w:val="8"/>
      </w:numPr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55F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55FC"/>
    <w:rPr>
      <w:rFonts w:ascii="Tahoma" w:eastAsia="Arial Unicode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Gvde">
    <w:name w:val="eAktarlanStil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d.elsevier.com/settings/redirect?code=16V5Ksb959kEYZKUOfsiqiEsrRGO25zEMxomPh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orcid.org/my-orcid?orcid=0000-0003-0490-2565" TargetMode="External"/><Relationship Id="rId14" Type="http://schemas.openxmlformats.org/officeDocument/2006/relationships/hyperlink" Target="https://scholar.google.com/citations?hl=tr&amp;user=IOdEzJwAAAAJ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2024-10-23T16:32:00Z</dcterms:created>
  <dcterms:modified xsi:type="dcterms:W3CDTF">2024-10-24T08:35:00Z</dcterms:modified>
</cp:coreProperties>
</file>