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0" w:type="dxa"/>
        <w:tblLook w:val="04A0" w:firstRow="1" w:lastRow="0" w:firstColumn="1" w:lastColumn="0" w:noHBand="0" w:noVBand="1"/>
      </w:tblPr>
      <w:tblGrid>
        <w:gridCol w:w="2016"/>
        <w:gridCol w:w="3262"/>
        <w:gridCol w:w="2520"/>
        <w:gridCol w:w="2262"/>
      </w:tblGrid>
      <w:tr w:rsidR="005B7FD1" w:rsidRPr="00483818" w:rsidTr="00152DC0">
        <w:trPr>
          <w:trHeight w:val="2400"/>
        </w:trPr>
        <w:tc>
          <w:tcPr>
            <w:tcW w:w="1656" w:type="dxa"/>
          </w:tcPr>
          <w:p w:rsidR="00AA1DC1" w:rsidRPr="00483818" w:rsidRDefault="00047BD5" w:rsidP="00AA1DC1">
            <w:pPr>
              <w:rPr>
                <w:rFonts w:ascii="Times New Roman" w:hAnsi="Times New Roman" w:cs="Times New Roman"/>
              </w:rPr>
            </w:pPr>
            <w:r w:rsidRPr="006269F3">
              <w:rPr>
                <w:rFonts w:ascii="Times New Roman" w:hAnsi="Times New Roman" w:cs="Times New Roman"/>
                <w:b/>
                <w:noProof/>
                <w:sz w:val="24"/>
                <w:szCs w:val="24"/>
                <w:lang w:val="tr-TR" w:eastAsia="tr-TR"/>
              </w:rPr>
              <w:drawing>
                <wp:anchor distT="0" distB="0" distL="114300" distR="114300" simplePos="0" relativeHeight="251661312" behindDoc="0" locked="0" layoutInCell="1" allowOverlap="1" wp14:anchorId="7A10B2D7" wp14:editId="6DA9DF4F">
                  <wp:simplePos x="0" y="0"/>
                  <wp:positionH relativeFrom="column">
                    <wp:posOffset>3175</wp:posOffset>
                  </wp:positionH>
                  <wp:positionV relativeFrom="paragraph">
                    <wp:posOffset>150495</wp:posOffset>
                  </wp:positionV>
                  <wp:extent cx="1137920" cy="981075"/>
                  <wp:effectExtent l="0" t="0" r="5080" b="9525"/>
                  <wp:wrapThrough wrapText="bothSides">
                    <wp:wrapPolygon edited="0">
                      <wp:start x="0" y="0"/>
                      <wp:lineTo x="0" y="21390"/>
                      <wp:lineTo x="21335" y="21390"/>
                      <wp:lineTo x="21335" y="0"/>
                      <wp:lineTo x="0" y="0"/>
                    </wp:wrapPolygon>
                  </wp:wrapThrough>
                  <wp:docPr id="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37920" cy="981075"/>
                          </a:xfrm>
                          <a:prstGeom prst="rect">
                            <a:avLst/>
                          </a:prstGeom>
                        </pic:spPr>
                      </pic:pic>
                    </a:graphicData>
                  </a:graphic>
                  <wp14:sizeRelH relativeFrom="page">
                    <wp14:pctWidth>0</wp14:pctWidth>
                  </wp14:sizeRelH>
                  <wp14:sizeRelV relativeFrom="page">
                    <wp14:pctHeight>0</wp14:pctHeight>
                  </wp14:sizeRelV>
                </wp:anchor>
              </w:drawing>
            </w:r>
          </w:p>
        </w:tc>
        <w:tc>
          <w:tcPr>
            <w:tcW w:w="3340" w:type="dxa"/>
          </w:tcPr>
          <w:p w:rsidR="00AA1DC1" w:rsidRPr="00483818" w:rsidRDefault="00047BD5" w:rsidP="00AA1DC1">
            <w:pPr>
              <w:rPr>
                <w:rFonts w:ascii="Times New Roman" w:hAnsi="Times New Roman" w:cs="Times New Roman"/>
                <w:b/>
                <w:color w:val="2F5496" w:themeColor="accent5" w:themeShade="BF"/>
                <w:sz w:val="20"/>
              </w:rPr>
            </w:pPr>
            <w:r>
              <w:rPr>
                <w:rFonts w:ascii="Times New Roman" w:hAnsi="Times New Roman" w:cs="Times New Roman"/>
                <w:b/>
                <w:color w:val="2F5496" w:themeColor="accent5" w:themeShade="BF"/>
                <w:sz w:val="20"/>
              </w:rPr>
              <w:t>Dos. Rövşən Həsənov</w:t>
            </w:r>
          </w:p>
          <w:p w:rsidR="00AA1DC1" w:rsidRPr="00483818" w:rsidRDefault="00AA1DC1" w:rsidP="00AA1DC1">
            <w:pPr>
              <w:rPr>
                <w:rFonts w:ascii="Times New Roman" w:hAnsi="Times New Roman" w:cs="Times New Roman"/>
                <w:color w:val="808080" w:themeColor="background1" w:themeShade="80"/>
                <w:sz w:val="20"/>
              </w:rPr>
            </w:pPr>
            <w:r w:rsidRPr="00483818">
              <w:rPr>
                <w:rFonts w:ascii="Times New Roman" w:hAnsi="Times New Roman" w:cs="Times New Roman"/>
                <w:color w:val="808080" w:themeColor="background1" w:themeShade="80"/>
                <w:sz w:val="20"/>
              </w:rPr>
              <w:t>Prorektor</w:t>
            </w:r>
          </w:p>
          <w:p w:rsidR="005B7FD1" w:rsidRPr="00483818" w:rsidRDefault="005B7FD1" w:rsidP="00AA1DC1">
            <w:pPr>
              <w:rPr>
                <w:rFonts w:ascii="Times New Roman" w:hAnsi="Times New Roman" w:cs="Times New Roman"/>
              </w:rPr>
            </w:pPr>
          </w:p>
          <w:p w:rsidR="00047BD5" w:rsidRDefault="00047BD5" w:rsidP="00AA1DC1">
            <w:pPr>
              <w:rPr>
                <w:rFonts w:ascii="Times New Roman" w:hAnsi="Times New Roman" w:cs="Times New Roman"/>
              </w:rPr>
            </w:pPr>
            <w:r w:rsidRPr="00483818">
              <w:rPr>
                <w:rFonts w:ascii="Times New Roman" w:hAnsi="Times New Roman" w:cs="Times New Roman"/>
                <w:noProof/>
                <w:lang w:val="tr-TR" w:eastAsia="tr-TR"/>
              </w:rPr>
              <w:drawing>
                <wp:anchor distT="0" distB="0" distL="114300" distR="114300" simplePos="0" relativeHeight="251659264" behindDoc="0" locked="0" layoutInCell="1" allowOverlap="1" wp14:anchorId="1C78230F" wp14:editId="47E5A9A0">
                  <wp:simplePos x="0" y="0"/>
                  <wp:positionH relativeFrom="column">
                    <wp:posOffset>18415</wp:posOffset>
                  </wp:positionH>
                  <wp:positionV relativeFrom="paragraph">
                    <wp:posOffset>111760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B7FD1" w:rsidRPr="00483818" w:rsidRDefault="005B7FD1" w:rsidP="00AA1DC1">
            <w:pPr>
              <w:rPr>
                <w:rFonts w:ascii="Times New Roman" w:hAnsi="Times New Roman" w:cs="Times New Roman"/>
              </w:rPr>
            </w:pPr>
            <w:r w:rsidRPr="00483818">
              <w:rPr>
                <w:rFonts w:ascii="Times New Roman" w:hAnsi="Times New Roman" w:cs="Times New Roman"/>
              </w:rPr>
              <w:t xml:space="preserve"> </w:t>
            </w:r>
            <w:r w:rsidR="00047BD5" w:rsidRPr="00047BD5">
              <w:rPr>
                <w:rFonts w:ascii="Times New Roman" w:hAnsi="Times New Roman" w:cs="Times New Roman"/>
                <w:color w:val="7F7F7F" w:themeColor="text1" w:themeTint="80"/>
                <w:szCs w:val="24"/>
              </w:rPr>
              <w:t>hrovsen.2020@gmail.com</w:t>
            </w:r>
            <w:r w:rsidR="00047BD5" w:rsidRPr="00047BD5">
              <w:rPr>
                <w:rFonts w:ascii="Times New Roman" w:hAnsi="Times New Roman" w:cs="Times New Roman"/>
                <w:color w:val="7F7F7F" w:themeColor="text1" w:themeTint="80"/>
                <w:sz w:val="20"/>
              </w:rPr>
              <w:t xml:space="preserve"> </w:t>
            </w:r>
          </w:p>
          <w:p w:rsidR="00AA1DC1" w:rsidRPr="00483818" w:rsidRDefault="00AA1DC1" w:rsidP="005B7FD1">
            <w:pPr>
              <w:rPr>
                <w:rFonts w:ascii="Times New Roman" w:hAnsi="Times New Roman" w:cs="Times New Roman"/>
                <w:color w:val="808080" w:themeColor="background1" w:themeShade="80"/>
                <w:sz w:val="20"/>
              </w:rPr>
            </w:pPr>
            <w:r w:rsidRPr="00483818">
              <w:rPr>
                <w:rFonts w:ascii="Times New Roman" w:hAnsi="Times New Roman" w:cs="Times New Roman"/>
                <w:noProof/>
                <w:color w:val="808080" w:themeColor="background1" w:themeShade="80"/>
                <w:sz w:val="20"/>
                <w:lang w:val="tr-TR" w:eastAsia="tr-TR"/>
              </w:rPr>
              <w:drawing>
                <wp:anchor distT="0" distB="0" distL="114300" distR="114300" simplePos="0" relativeHeight="251658240" behindDoc="0" locked="0" layoutInCell="1" allowOverlap="1" wp14:anchorId="58C620CB" wp14:editId="43E4ED87">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7FD1" w:rsidRPr="00483818" w:rsidRDefault="005B7FD1" w:rsidP="005B7FD1">
            <w:pPr>
              <w:rPr>
                <w:rFonts w:ascii="Times New Roman" w:hAnsi="Times New Roman" w:cs="Times New Roman"/>
              </w:rPr>
            </w:pPr>
            <w:r w:rsidRPr="00483818">
              <w:rPr>
                <w:rFonts w:ascii="Times New Roman" w:hAnsi="Times New Roman" w:cs="Times New Roman"/>
                <w:color w:val="808080" w:themeColor="background1" w:themeShade="80"/>
                <w:sz w:val="20"/>
              </w:rPr>
              <w:t xml:space="preserve">+994 </w:t>
            </w:r>
            <w:r w:rsidR="00047BD5" w:rsidRPr="00047BD5">
              <w:rPr>
                <w:rFonts w:ascii="Times New Roman" w:hAnsi="Times New Roman" w:cs="Times New Roman"/>
                <w:color w:val="7F7F7F" w:themeColor="text1" w:themeTint="80"/>
                <w:sz w:val="20"/>
                <w:szCs w:val="24"/>
              </w:rPr>
              <w:t>055 875 49 81</w:t>
            </w:r>
          </w:p>
        </w:tc>
        <w:tc>
          <w:tcPr>
            <w:tcW w:w="2674" w:type="dxa"/>
          </w:tcPr>
          <w:p w:rsidR="005B7FD1" w:rsidRPr="00483818"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rsidR="005B7FD1" w:rsidRPr="00483818" w:rsidRDefault="00B66863"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1967</w:t>
            </w:r>
            <w:r w:rsidR="00047BD5">
              <w:rPr>
                <w:rFonts w:ascii="Times New Roman" w:eastAsia="Times New Roman" w:hAnsi="Times New Roman" w:cs="Times New Roman"/>
                <w:b/>
                <w:bCs/>
                <w:color w:val="000000"/>
                <w:sz w:val="16"/>
                <w:szCs w:val="21"/>
                <w:lang w:eastAsia="az-Latn-AZ"/>
              </w:rPr>
              <w:t>-1971</w:t>
            </w:r>
            <w:r w:rsidR="005B7FD1" w:rsidRPr="00483818">
              <w:rPr>
                <w:rFonts w:ascii="Times New Roman" w:eastAsia="Times New Roman" w:hAnsi="Times New Roman" w:cs="Times New Roman"/>
                <w:b/>
                <w:bCs/>
                <w:color w:val="000000"/>
                <w:sz w:val="16"/>
                <w:szCs w:val="21"/>
                <w:lang w:eastAsia="az-Latn-AZ"/>
              </w:rPr>
              <w:t xml:space="preserve"> </w:t>
            </w:r>
            <w:r w:rsidR="00A93553">
              <w:rPr>
                <w:rFonts w:ascii="Times New Roman" w:eastAsia="Times New Roman" w:hAnsi="Times New Roman" w:cs="Times New Roman"/>
                <w:b/>
                <w:bCs/>
                <w:color w:val="000000"/>
                <w:sz w:val="16"/>
                <w:szCs w:val="21"/>
                <w:lang w:eastAsia="az-Latn-AZ"/>
              </w:rPr>
              <w:t xml:space="preserve"> </w:t>
            </w:r>
            <w:r w:rsidR="005B7FD1" w:rsidRPr="00483818">
              <w:rPr>
                <w:rFonts w:ascii="Times New Roman" w:eastAsia="Times New Roman" w:hAnsi="Times New Roman" w:cs="Times New Roman"/>
                <w:b/>
                <w:bCs/>
                <w:color w:val="000000"/>
                <w:sz w:val="16"/>
                <w:szCs w:val="21"/>
                <w:lang w:eastAsia="az-Latn-AZ"/>
              </w:rPr>
              <w:t>Bakalavriat</w:t>
            </w:r>
          </w:p>
          <w:p w:rsidR="00047BD5" w:rsidRPr="00047BD5" w:rsidRDefault="00047BD5" w:rsidP="005B7FD1">
            <w:pPr>
              <w:shd w:val="clear" w:color="auto" w:fill="FFFFFF"/>
              <w:outlineLvl w:val="3"/>
              <w:rPr>
                <w:rFonts w:ascii="Times New Roman" w:eastAsia="Times New Roman" w:hAnsi="Times New Roman" w:cs="Times New Roman"/>
                <w:b/>
                <w:bCs/>
                <w:color w:val="7F7F7F" w:themeColor="text1" w:themeTint="80"/>
                <w:sz w:val="14"/>
                <w:szCs w:val="21"/>
                <w:lang w:eastAsia="az-Latn-AZ"/>
              </w:rPr>
            </w:pPr>
            <w:r w:rsidRPr="00047BD5">
              <w:rPr>
                <w:rFonts w:ascii="Times New Roman" w:hAnsi="Times New Roman" w:cs="Times New Roman"/>
                <w:color w:val="7F7F7F" w:themeColor="text1" w:themeTint="80"/>
                <w:sz w:val="14"/>
                <w:szCs w:val="16"/>
              </w:rPr>
              <w:t>APİ-nin Naxçıvan filialı</w:t>
            </w:r>
            <w:r w:rsidRPr="00047BD5">
              <w:rPr>
                <w:rFonts w:ascii="Times New Roman" w:eastAsia="Times New Roman" w:hAnsi="Times New Roman" w:cs="Times New Roman"/>
                <w:b/>
                <w:bCs/>
                <w:color w:val="7F7F7F" w:themeColor="text1" w:themeTint="80"/>
                <w:sz w:val="14"/>
                <w:szCs w:val="16"/>
                <w:lang w:eastAsia="az-Latn-AZ"/>
              </w:rPr>
              <w:t>,</w:t>
            </w:r>
            <w:r w:rsidRPr="00047BD5">
              <w:rPr>
                <w:rFonts w:ascii="Times New Roman" w:eastAsia="Times New Roman" w:hAnsi="Times New Roman" w:cs="Times New Roman"/>
                <w:b/>
                <w:bCs/>
                <w:color w:val="7F7F7F" w:themeColor="text1" w:themeTint="80"/>
                <w:sz w:val="14"/>
                <w:szCs w:val="21"/>
                <w:lang w:eastAsia="az-Latn-AZ"/>
              </w:rPr>
              <w:t xml:space="preserve"> Riyaziyyat</w:t>
            </w:r>
          </w:p>
          <w:p w:rsidR="00047BD5" w:rsidRDefault="00047BD5" w:rsidP="005B7FD1">
            <w:pPr>
              <w:shd w:val="clear" w:color="auto" w:fill="FFFFFF"/>
              <w:outlineLvl w:val="3"/>
              <w:rPr>
                <w:rFonts w:ascii="Times New Roman" w:eastAsia="Times New Roman" w:hAnsi="Times New Roman" w:cs="Times New Roman"/>
                <w:b/>
                <w:bCs/>
                <w:color w:val="000000"/>
                <w:sz w:val="16"/>
                <w:szCs w:val="21"/>
                <w:lang w:eastAsia="az-Latn-AZ"/>
              </w:rPr>
            </w:pPr>
          </w:p>
          <w:p w:rsidR="005B7FD1" w:rsidRPr="00483818" w:rsidRDefault="00B66863" w:rsidP="005B7FD1">
            <w:pPr>
              <w:shd w:val="clear" w:color="auto" w:fill="FFFFFF"/>
              <w:outlineLvl w:val="3"/>
              <w:rPr>
                <w:rFonts w:ascii="Times New Roman" w:eastAsia="Times New Roman" w:hAnsi="Times New Roman" w:cs="Times New Roman"/>
                <w:b/>
                <w:bCs/>
                <w:color w:val="000000"/>
                <w:sz w:val="16"/>
                <w:szCs w:val="21"/>
                <w:lang w:eastAsia="az-Latn-AZ"/>
              </w:rPr>
            </w:pPr>
            <w:r w:rsidRPr="00B66863">
              <w:rPr>
                <w:rFonts w:ascii="Times New Roman" w:eastAsia="Times New Roman" w:hAnsi="Times New Roman" w:cs="Times New Roman"/>
                <w:b/>
                <w:bCs/>
                <w:color w:val="000000" w:themeColor="text1"/>
                <w:sz w:val="16"/>
                <w:szCs w:val="21"/>
                <w:lang w:eastAsia="az-Latn-AZ"/>
              </w:rPr>
              <w:t>1981</w:t>
            </w:r>
            <w:r w:rsidR="00047BD5" w:rsidRPr="00B66863">
              <w:rPr>
                <w:rFonts w:ascii="Times New Roman" w:eastAsia="Times New Roman" w:hAnsi="Times New Roman" w:cs="Times New Roman"/>
                <w:b/>
                <w:bCs/>
                <w:color w:val="000000" w:themeColor="text1"/>
                <w:sz w:val="16"/>
                <w:szCs w:val="21"/>
                <w:lang w:eastAsia="az-Latn-AZ"/>
              </w:rPr>
              <w:t xml:space="preserve">-1987 </w:t>
            </w:r>
            <w:r w:rsidR="005B7FD1" w:rsidRPr="00B66863">
              <w:rPr>
                <w:rFonts w:ascii="Times New Roman" w:eastAsia="Times New Roman" w:hAnsi="Times New Roman" w:cs="Times New Roman"/>
                <w:b/>
                <w:bCs/>
                <w:color w:val="000000" w:themeColor="text1"/>
                <w:sz w:val="16"/>
                <w:szCs w:val="21"/>
                <w:lang w:eastAsia="az-Latn-AZ"/>
              </w:rPr>
              <w:t xml:space="preserve"> </w:t>
            </w:r>
            <w:r w:rsidR="005B7FD1" w:rsidRPr="00483818">
              <w:rPr>
                <w:rFonts w:ascii="Times New Roman" w:eastAsia="Times New Roman" w:hAnsi="Times New Roman" w:cs="Times New Roman"/>
                <w:b/>
                <w:bCs/>
                <w:color w:val="000000"/>
                <w:sz w:val="16"/>
                <w:szCs w:val="21"/>
                <w:lang w:eastAsia="az-Latn-AZ"/>
              </w:rPr>
              <w:t>Dissertant</w:t>
            </w:r>
          </w:p>
          <w:p w:rsidR="00047BD5" w:rsidRPr="00047BD5" w:rsidRDefault="00047BD5" w:rsidP="005B7FD1">
            <w:pPr>
              <w:shd w:val="clear" w:color="auto" w:fill="FFFFFF"/>
              <w:outlineLvl w:val="3"/>
              <w:rPr>
                <w:rFonts w:ascii="Times New Roman" w:eastAsia="Times New Roman" w:hAnsi="Times New Roman" w:cs="Times New Roman"/>
                <w:b/>
                <w:bCs/>
                <w:color w:val="7F7F7F" w:themeColor="text1" w:themeTint="80"/>
                <w:sz w:val="16"/>
                <w:szCs w:val="21"/>
                <w:lang w:eastAsia="az-Latn-AZ"/>
              </w:rPr>
            </w:pPr>
            <w:r w:rsidRPr="00047BD5">
              <w:rPr>
                <w:rFonts w:ascii="Times New Roman" w:hAnsi="Times New Roman" w:cs="Times New Roman"/>
                <w:color w:val="7F7F7F" w:themeColor="text1" w:themeTint="80"/>
                <w:sz w:val="16"/>
                <w:szCs w:val="16"/>
              </w:rPr>
              <w:t>AMEA-nın Mexanika və riyaziyyat İnstitutu, Deformasiya olunan bərk cisim mexanikası</w:t>
            </w:r>
            <w:r w:rsidRPr="00047BD5">
              <w:rPr>
                <w:rFonts w:ascii="Times New Roman" w:eastAsia="Times New Roman" w:hAnsi="Times New Roman" w:cs="Times New Roman"/>
                <w:b/>
                <w:bCs/>
                <w:color w:val="7F7F7F" w:themeColor="text1" w:themeTint="80"/>
                <w:sz w:val="16"/>
                <w:szCs w:val="21"/>
                <w:lang w:eastAsia="az-Latn-AZ"/>
              </w:rPr>
              <w:t xml:space="preserve"> </w:t>
            </w:r>
          </w:p>
          <w:p w:rsidR="00AA1DC1" w:rsidRPr="00483818" w:rsidRDefault="00AA1DC1" w:rsidP="005B7FD1">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p>
        </w:tc>
        <w:tc>
          <w:tcPr>
            <w:tcW w:w="2390" w:type="dxa"/>
          </w:tcPr>
          <w:p w:rsidR="00AA1DC1" w:rsidRPr="00483818" w:rsidRDefault="005B7FD1" w:rsidP="00AA1DC1">
            <w:pPr>
              <w:rPr>
                <w:rFonts w:ascii="Times New Roman" w:hAnsi="Times New Roman" w:cs="Times New Roman"/>
                <w:b/>
                <w:sz w:val="16"/>
              </w:rPr>
            </w:pPr>
            <w:r w:rsidRPr="00483818">
              <w:rPr>
                <w:rFonts w:ascii="Times New Roman" w:hAnsi="Times New Roman" w:cs="Times New Roman"/>
                <w:b/>
                <w:sz w:val="16"/>
              </w:rPr>
              <w:t>TƏDQİQAT SAHƏLƏRİ</w:t>
            </w:r>
          </w:p>
          <w:p w:rsidR="005B7FD1" w:rsidRPr="00483818" w:rsidRDefault="005B7FD1" w:rsidP="00AA1DC1">
            <w:pPr>
              <w:rPr>
                <w:rFonts w:ascii="Times New Roman" w:hAnsi="Times New Roman" w:cs="Times New Roman"/>
                <w:b/>
                <w:sz w:val="16"/>
              </w:rPr>
            </w:pPr>
          </w:p>
          <w:p w:rsidR="005B7FD1" w:rsidRPr="00483818" w:rsidRDefault="005B7FD1" w:rsidP="00AA1DC1">
            <w:pPr>
              <w:rPr>
                <w:rFonts w:ascii="Times New Roman" w:hAnsi="Times New Roman" w:cs="Times New Roman"/>
                <w:b/>
              </w:rPr>
            </w:pPr>
          </w:p>
        </w:tc>
      </w:tr>
      <w:tr w:rsidR="005B7FD1" w:rsidRPr="00483818" w:rsidTr="00152DC0">
        <w:tc>
          <w:tcPr>
            <w:tcW w:w="1656" w:type="dxa"/>
          </w:tcPr>
          <w:p w:rsidR="00AA1DC1" w:rsidRPr="00483818" w:rsidRDefault="00AA1DC1" w:rsidP="00AA1DC1">
            <w:pPr>
              <w:rPr>
                <w:rFonts w:ascii="Times New Roman" w:hAnsi="Times New Roman" w:cs="Times New Roman"/>
              </w:rPr>
            </w:pPr>
          </w:p>
        </w:tc>
        <w:tc>
          <w:tcPr>
            <w:tcW w:w="3340" w:type="dxa"/>
          </w:tcPr>
          <w:p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tr-TR" w:eastAsia="tr-TR"/>
              </w:rPr>
              <w:drawing>
                <wp:inline distT="0" distB="0" distL="0" distR="0">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74" w:type="dxa"/>
          </w:tcPr>
          <w:p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390" w:type="dxa"/>
          </w:tcPr>
          <w:p w:rsidR="00AA1DC1" w:rsidRPr="00483818" w:rsidRDefault="00AA1DC1" w:rsidP="00AA1DC1">
            <w:pPr>
              <w:rPr>
                <w:rFonts w:ascii="Times New Roman" w:hAnsi="Times New Roman" w:cs="Times New Roman"/>
              </w:rPr>
            </w:pPr>
          </w:p>
        </w:tc>
      </w:tr>
      <w:tr w:rsidR="005B7FD1" w:rsidRPr="00483818" w:rsidTr="00152DC0">
        <w:tc>
          <w:tcPr>
            <w:tcW w:w="1656" w:type="dxa"/>
          </w:tcPr>
          <w:p w:rsidR="00AA1DC1" w:rsidRPr="00483818" w:rsidRDefault="00AA1DC1" w:rsidP="00AA1DC1">
            <w:pPr>
              <w:rPr>
                <w:rFonts w:ascii="Times New Roman" w:hAnsi="Times New Roman" w:cs="Times New Roman"/>
              </w:rPr>
            </w:pPr>
          </w:p>
        </w:tc>
        <w:tc>
          <w:tcPr>
            <w:tcW w:w="3340" w:type="dxa"/>
          </w:tcPr>
          <w:p w:rsidR="00AA1DC1" w:rsidRPr="00483818" w:rsidRDefault="00AA1DC1" w:rsidP="00AA1DC1">
            <w:pPr>
              <w:rPr>
                <w:rFonts w:ascii="Times New Roman" w:hAnsi="Times New Roman" w:cs="Times New Roman"/>
              </w:rPr>
            </w:pPr>
          </w:p>
        </w:tc>
        <w:tc>
          <w:tcPr>
            <w:tcW w:w="2674" w:type="dxa"/>
          </w:tcPr>
          <w:p w:rsidR="00AA1DC1" w:rsidRPr="00483818" w:rsidRDefault="00AA1DC1" w:rsidP="00AA1DC1">
            <w:pPr>
              <w:rPr>
                <w:rFonts w:ascii="Times New Roman" w:hAnsi="Times New Roman" w:cs="Times New Roman"/>
              </w:rPr>
            </w:pPr>
          </w:p>
        </w:tc>
        <w:tc>
          <w:tcPr>
            <w:tcW w:w="2390" w:type="dxa"/>
          </w:tcPr>
          <w:p w:rsidR="00AA1DC1" w:rsidRPr="00483818" w:rsidRDefault="00AA1DC1" w:rsidP="00AA1DC1">
            <w:pPr>
              <w:rPr>
                <w:rFonts w:ascii="Times New Roman" w:hAnsi="Times New Roman" w:cs="Times New Roman"/>
              </w:rPr>
            </w:pPr>
          </w:p>
        </w:tc>
      </w:tr>
    </w:tbl>
    <w:p w:rsidR="00995F95" w:rsidRPr="00483818" w:rsidRDefault="00995F95" w:rsidP="00AA1DC1">
      <w:pPr>
        <w:rPr>
          <w:rFonts w:ascii="Times New Roman" w:hAnsi="Times New Roman" w:cs="Times New Roman"/>
        </w:rPr>
      </w:pPr>
    </w:p>
    <w:tbl>
      <w:tblPr>
        <w:tblStyle w:val="TableGrid"/>
        <w:tblW w:w="0" w:type="auto"/>
        <w:tblLook w:val="04A0" w:firstRow="1" w:lastRow="0" w:firstColumn="1" w:lastColumn="0" w:noHBand="0" w:noVBand="1"/>
      </w:tblPr>
      <w:tblGrid>
        <w:gridCol w:w="562"/>
        <w:gridCol w:w="8055"/>
      </w:tblGrid>
      <w:tr w:rsidR="00A93553" w:rsidRPr="00483818" w:rsidTr="00A93553">
        <w:tc>
          <w:tcPr>
            <w:tcW w:w="562" w:type="dxa"/>
          </w:tcPr>
          <w:p w:rsidR="00A93553" w:rsidRPr="00483818" w:rsidRDefault="00A93553" w:rsidP="00DE68A1">
            <w:pPr>
              <w:rPr>
                <w:rFonts w:ascii="Times New Roman" w:hAnsi="Times New Roman" w:cs="Times New Roman"/>
                <w:noProof/>
                <w:lang w:val="tr-TR" w:eastAsia="tr-TR"/>
              </w:rPr>
            </w:pPr>
          </w:p>
        </w:tc>
        <w:tc>
          <w:tcPr>
            <w:tcW w:w="8055" w:type="dxa"/>
          </w:tcPr>
          <w:p w:rsidR="00A93553" w:rsidRPr="00152DC0" w:rsidRDefault="00A93553" w:rsidP="00DE68A1">
            <w:pPr>
              <w:rPr>
                <w:rFonts w:ascii="Times New Roman" w:hAnsi="Times New Roman" w:cs="Times New Roman"/>
              </w:rPr>
            </w:pPr>
            <w:r w:rsidRPr="00BD1766">
              <w:rPr>
                <w:rFonts w:ascii="Times New Roman" w:hAnsi="Times New Roman" w:cs="Times New Roman"/>
                <w:sz w:val="24"/>
                <w:szCs w:val="24"/>
              </w:rPr>
              <w:t>https://cyberleninka.ru/article/n/puti-sozdaniya-vnutripredmetnyh-svyazey/viewer</w:t>
            </w:r>
          </w:p>
        </w:tc>
      </w:tr>
      <w:tr w:rsidR="00A93553" w:rsidRPr="00483818" w:rsidTr="00A93553">
        <w:tc>
          <w:tcPr>
            <w:tcW w:w="562" w:type="dxa"/>
          </w:tcPr>
          <w:p w:rsidR="00A93553" w:rsidRPr="00483818" w:rsidRDefault="00A93553" w:rsidP="00DE68A1">
            <w:pPr>
              <w:rPr>
                <w:rFonts w:ascii="Times New Roman" w:hAnsi="Times New Roman" w:cs="Times New Roman"/>
                <w:noProof/>
                <w:lang w:val="tr-TR" w:eastAsia="tr-TR"/>
              </w:rPr>
            </w:pPr>
          </w:p>
        </w:tc>
        <w:tc>
          <w:tcPr>
            <w:tcW w:w="8055" w:type="dxa"/>
          </w:tcPr>
          <w:p w:rsidR="00A93553" w:rsidRPr="00BD1766" w:rsidRDefault="00A93553" w:rsidP="00DE68A1">
            <w:pPr>
              <w:rPr>
                <w:rFonts w:ascii="Times New Roman" w:hAnsi="Times New Roman" w:cs="Times New Roman"/>
                <w:sz w:val="24"/>
                <w:szCs w:val="24"/>
              </w:rPr>
            </w:pPr>
            <w:r w:rsidRPr="00BD1766">
              <w:rPr>
                <w:rFonts w:ascii="Times New Roman" w:hAnsi="Times New Roman" w:cs="Times New Roman"/>
                <w:sz w:val="24"/>
                <w:szCs w:val="24"/>
              </w:rPr>
              <w:t>https://cyberleninka.ru/article/n/nekotorye-uslovnye-soglasheniya-v-kurse-algebry/viewer</w:t>
            </w:r>
          </w:p>
        </w:tc>
      </w:tr>
      <w:tr w:rsidR="00A93553" w:rsidRPr="00483818" w:rsidTr="00A93553">
        <w:tc>
          <w:tcPr>
            <w:tcW w:w="562" w:type="dxa"/>
          </w:tcPr>
          <w:p w:rsidR="00A93553" w:rsidRPr="00483818" w:rsidRDefault="00A93553" w:rsidP="00DE68A1">
            <w:pPr>
              <w:rPr>
                <w:rFonts w:ascii="Times New Roman" w:hAnsi="Times New Roman" w:cs="Times New Roman"/>
                <w:noProof/>
                <w:lang w:val="tr-TR" w:eastAsia="tr-TR"/>
              </w:rPr>
            </w:pPr>
          </w:p>
        </w:tc>
        <w:tc>
          <w:tcPr>
            <w:tcW w:w="8055" w:type="dxa"/>
          </w:tcPr>
          <w:p w:rsidR="00A93553" w:rsidRPr="00BD1766" w:rsidRDefault="00A93553" w:rsidP="00DE68A1">
            <w:pPr>
              <w:rPr>
                <w:rFonts w:ascii="Times New Roman" w:hAnsi="Times New Roman" w:cs="Times New Roman"/>
                <w:sz w:val="24"/>
                <w:szCs w:val="24"/>
              </w:rPr>
            </w:pPr>
            <w:r w:rsidRPr="00BD1766">
              <w:rPr>
                <w:rFonts w:ascii="Times New Roman" w:hAnsi="Times New Roman" w:cs="Times New Roman"/>
                <w:sz w:val="24"/>
                <w:szCs w:val="24"/>
              </w:rPr>
              <w:t>https://drive.google.com/file/d/1GtfegvxBKkELObGCopgZTEtIaHL0FokH/view</w:t>
            </w:r>
          </w:p>
        </w:tc>
      </w:tr>
      <w:tr w:rsidR="00A93553" w:rsidRPr="00483818" w:rsidTr="00A93553">
        <w:tc>
          <w:tcPr>
            <w:tcW w:w="562" w:type="dxa"/>
          </w:tcPr>
          <w:p w:rsidR="00A93553" w:rsidRPr="00483818" w:rsidRDefault="00A93553" w:rsidP="00DE68A1">
            <w:pPr>
              <w:rPr>
                <w:rFonts w:ascii="Times New Roman" w:hAnsi="Times New Roman" w:cs="Times New Roman"/>
                <w:noProof/>
                <w:lang w:val="tr-TR" w:eastAsia="tr-TR"/>
              </w:rPr>
            </w:pPr>
          </w:p>
        </w:tc>
        <w:tc>
          <w:tcPr>
            <w:tcW w:w="8055" w:type="dxa"/>
          </w:tcPr>
          <w:p w:rsidR="00A93553" w:rsidRPr="00152DC0" w:rsidRDefault="00A93553" w:rsidP="00DE68A1">
            <w:pPr>
              <w:rPr>
                <w:rFonts w:ascii="Times New Roman" w:hAnsi="Times New Roman" w:cs="Times New Roman"/>
              </w:rPr>
            </w:pPr>
            <w:hyperlink r:id="rId9" w:tgtFrame="_blank" w:history="1">
              <w:r w:rsidRPr="00BD1766">
                <w:rPr>
                  <w:rStyle w:val="Hyperlink"/>
                  <w:shd w:val="clear" w:color="auto" w:fill="FFFFFF"/>
                </w:rPr>
                <w:t>https://colloquium-journal.org/wp-content/uploads/2022/05/Colloquium-journal-2020-70-3.pdf</w:t>
              </w:r>
            </w:hyperlink>
          </w:p>
        </w:tc>
      </w:tr>
      <w:tr w:rsidR="00A93553" w:rsidRPr="00483818" w:rsidTr="00A93553">
        <w:tc>
          <w:tcPr>
            <w:tcW w:w="562" w:type="dxa"/>
          </w:tcPr>
          <w:p w:rsidR="00A93553" w:rsidRPr="00483818" w:rsidRDefault="00A93553" w:rsidP="00DE68A1">
            <w:pPr>
              <w:rPr>
                <w:rFonts w:ascii="Times New Roman" w:hAnsi="Times New Roman" w:cs="Times New Roman"/>
                <w:noProof/>
                <w:lang w:val="tr-TR" w:eastAsia="tr-TR"/>
              </w:rPr>
            </w:pPr>
          </w:p>
        </w:tc>
        <w:tc>
          <w:tcPr>
            <w:tcW w:w="8055" w:type="dxa"/>
          </w:tcPr>
          <w:p w:rsidR="00A93553" w:rsidRDefault="00A93553" w:rsidP="00DE68A1">
            <w:hyperlink r:id="rId10" w:tgtFrame="_blank" w:history="1">
              <w:r w:rsidRPr="00BD1766">
                <w:rPr>
                  <w:rStyle w:val="Hyperlink"/>
                  <w:shd w:val="clear" w:color="auto" w:fill="FFFFFF"/>
                </w:rPr>
                <w:t>http://www.spirit-time.xyz/wp-content/uploads/2020/09/spirit-time-%E2%84%9631.pdf</w:t>
              </w:r>
            </w:hyperlink>
          </w:p>
        </w:tc>
      </w:tr>
      <w:tr w:rsidR="00A93553" w:rsidRPr="00483818" w:rsidTr="00A93553">
        <w:tc>
          <w:tcPr>
            <w:tcW w:w="562" w:type="dxa"/>
          </w:tcPr>
          <w:p w:rsidR="00A93553" w:rsidRPr="00483818" w:rsidRDefault="00A93553" w:rsidP="00DE68A1">
            <w:pPr>
              <w:rPr>
                <w:rFonts w:ascii="Times New Roman" w:hAnsi="Times New Roman" w:cs="Times New Roman"/>
                <w:noProof/>
                <w:lang w:val="tr-TR" w:eastAsia="tr-TR"/>
              </w:rPr>
            </w:pPr>
          </w:p>
        </w:tc>
        <w:tc>
          <w:tcPr>
            <w:tcW w:w="8055" w:type="dxa"/>
          </w:tcPr>
          <w:p w:rsidR="00A93553" w:rsidRPr="00A93553" w:rsidRDefault="00A93553" w:rsidP="00A93553">
            <w:pPr>
              <w:pStyle w:val="TableParagraph"/>
              <w:rPr>
                <w:rFonts w:ascii="Times New Roman" w:hAnsi="Times New Roman" w:cs="Times New Roman"/>
                <w:sz w:val="24"/>
                <w:szCs w:val="24"/>
              </w:rPr>
            </w:pPr>
            <w:hyperlink r:id="rId11" w:history="1">
              <w:r w:rsidRPr="00BD1766">
                <w:rPr>
                  <w:rStyle w:val="Hyperlink"/>
                  <w:rFonts w:ascii="Times New Roman" w:hAnsi="Times New Roman" w:cs="Times New Roman"/>
                  <w:sz w:val="24"/>
                  <w:szCs w:val="24"/>
                </w:rPr>
                <w:t>https://journalppw.com/index.php/jpsp/article/view/11593/7496</w:t>
              </w:r>
            </w:hyperlink>
          </w:p>
        </w:tc>
      </w:tr>
      <w:tr w:rsidR="00A93553" w:rsidRPr="00483818" w:rsidTr="00A93553">
        <w:tc>
          <w:tcPr>
            <w:tcW w:w="562" w:type="dxa"/>
          </w:tcPr>
          <w:p w:rsidR="00A93553" w:rsidRPr="00483818" w:rsidRDefault="00A93553" w:rsidP="00DE68A1">
            <w:pPr>
              <w:rPr>
                <w:rFonts w:ascii="Times New Roman" w:hAnsi="Times New Roman" w:cs="Times New Roman"/>
                <w:noProof/>
                <w:lang w:val="tr-TR" w:eastAsia="tr-TR"/>
              </w:rPr>
            </w:pPr>
          </w:p>
        </w:tc>
        <w:tc>
          <w:tcPr>
            <w:tcW w:w="8055" w:type="dxa"/>
          </w:tcPr>
          <w:p w:rsidR="00A93553" w:rsidRDefault="00A93553" w:rsidP="00A93553">
            <w:pPr>
              <w:pStyle w:val="TableParagraph"/>
            </w:pPr>
            <w:hyperlink r:id="rId12" w:history="1">
              <w:r w:rsidRPr="00BD1766">
                <w:rPr>
                  <w:rFonts w:ascii="Calibri" w:eastAsia="Times New Roman" w:hAnsi="Calibri" w:cs="Calibri"/>
                  <w:sz w:val="24"/>
                  <w:szCs w:val="24"/>
                  <w:u w:val="single"/>
                  <w:bdr w:val="none" w:sz="0" w:space="0" w:color="auto" w:frame="1"/>
                </w:rPr>
                <w:t>https://conrado.ucf.edu.cu/index.php/conrado/article/view/3121/2990</w:t>
              </w:r>
            </w:hyperlink>
          </w:p>
        </w:tc>
      </w:tr>
    </w:tbl>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TableGrid"/>
        <w:tblW w:w="0" w:type="auto"/>
        <w:tblLook w:val="04A0" w:firstRow="1" w:lastRow="0" w:firstColumn="1" w:lastColumn="0" w:noHBand="0" w:noVBand="1"/>
      </w:tblPr>
      <w:tblGrid>
        <w:gridCol w:w="3005"/>
        <w:gridCol w:w="3005"/>
        <w:gridCol w:w="3006"/>
      </w:tblGrid>
      <w:tr w:rsidR="00AA1DC1" w:rsidRPr="00483818" w:rsidTr="00152DC0">
        <w:tc>
          <w:tcPr>
            <w:tcW w:w="3005" w:type="dxa"/>
          </w:tcPr>
          <w:p w:rsidR="00AA1DC1" w:rsidRPr="00483818" w:rsidRDefault="00AA1DC1" w:rsidP="00DE68A1">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rsidR="00AA1DC1" w:rsidRPr="00483818" w:rsidRDefault="00AA1DC1" w:rsidP="00DE68A1">
            <w:pPr>
              <w:rPr>
                <w:rFonts w:ascii="Times New Roman" w:hAnsi="Times New Roman" w:cs="Times New Roman"/>
              </w:rPr>
            </w:pPr>
          </w:p>
        </w:tc>
        <w:tc>
          <w:tcPr>
            <w:tcW w:w="3006" w:type="dxa"/>
          </w:tcPr>
          <w:p w:rsidR="00AA1DC1" w:rsidRPr="00483818" w:rsidRDefault="00AA1DC1" w:rsidP="00DE68A1">
            <w:pPr>
              <w:rPr>
                <w:rFonts w:ascii="Times New Roman" w:hAnsi="Times New Roman" w:cs="Times New Roman"/>
              </w:rPr>
            </w:pPr>
          </w:p>
        </w:tc>
      </w:tr>
      <w:tr w:rsidR="00AA1DC1" w:rsidRPr="00483818" w:rsidTr="00152DC0">
        <w:tc>
          <w:tcPr>
            <w:tcW w:w="3005" w:type="dxa"/>
          </w:tcPr>
          <w:p w:rsidR="00AA1DC1" w:rsidRPr="00483818" w:rsidRDefault="00AA1DC1" w:rsidP="00DE68A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r w:rsidR="00FC7918">
              <w:rPr>
                <w:rFonts w:ascii="Times New Roman" w:hAnsi="Times New Roman" w:cs="Times New Roman"/>
                <w:b/>
              </w:rPr>
              <w:t>99</w:t>
            </w:r>
          </w:p>
        </w:tc>
        <w:tc>
          <w:tcPr>
            <w:tcW w:w="3005" w:type="dxa"/>
          </w:tcPr>
          <w:p w:rsidR="00AA1DC1" w:rsidRPr="00483818" w:rsidRDefault="00AA1DC1" w:rsidP="00DE68A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(Google scholar):</w:t>
            </w:r>
            <w:r w:rsidR="004B7888" w:rsidRPr="00483818">
              <w:rPr>
                <w:rFonts w:ascii="Times New Roman" w:hAnsi="Times New Roman" w:cs="Times New Roman"/>
                <w:color w:val="808080" w:themeColor="background1" w:themeShade="80"/>
              </w:rPr>
              <w:t xml:space="preserve"> </w:t>
            </w:r>
          </w:p>
        </w:tc>
        <w:tc>
          <w:tcPr>
            <w:tcW w:w="3006" w:type="dxa"/>
          </w:tcPr>
          <w:p w:rsidR="00AA1DC1" w:rsidRPr="00483818" w:rsidRDefault="00AA1DC1" w:rsidP="00DE68A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(Google scholar):</w:t>
            </w:r>
            <w:r w:rsidR="004B7888" w:rsidRPr="00483818">
              <w:rPr>
                <w:rFonts w:ascii="Times New Roman" w:hAnsi="Times New Roman" w:cs="Times New Roman"/>
                <w:color w:val="808080" w:themeColor="background1" w:themeShade="80"/>
              </w:rPr>
              <w:t xml:space="preserve"> </w:t>
            </w:r>
          </w:p>
        </w:tc>
      </w:tr>
      <w:tr w:rsidR="00AA1DC1" w:rsidRPr="00483818" w:rsidTr="00152DC0">
        <w:tc>
          <w:tcPr>
            <w:tcW w:w="3005" w:type="dxa"/>
          </w:tcPr>
          <w:p w:rsidR="007F3662" w:rsidRPr="007F3662" w:rsidRDefault="007F3662" w:rsidP="00DE68A1">
            <w:pPr>
              <w:rPr>
                <w:rFonts w:ascii="Times New Roman" w:hAnsi="Times New Roman" w:cs="Times New Roman"/>
                <w:b/>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 xml:space="preserve"> </w:t>
            </w:r>
          </w:p>
        </w:tc>
        <w:tc>
          <w:tcPr>
            <w:tcW w:w="3005" w:type="dxa"/>
          </w:tcPr>
          <w:p w:rsidR="00AA1DC1" w:rsidRPr="00483818" w:rsidRDefault="00AA1DC1" w:rsidP="00DE68A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(Scopus):</w:t>
            </w:r>
            <w:r w:rsidR="004B7888" w:rsidRPr="00483818">
              <w:rPr>
                <w:rFonts w:ascii="Times New Roman" w:hAnsi="Times New Roman" w:cs="Times New Roman"/>
                <w:color w:val="808080" w:themeColor="background1" w:themeShade="80"/>
              </w:rPr>
              <w:t xml:space="preserve"> </w:t>
            </w:r>
          </w:p>
        </w:tc>
        <w:tc>
          <w:tcPr>
            <w:tcW w:w="3006" w:type="dxa"/>
          </w:tcPr>
          <w:p w:rsidR="00AA1DC1" w:rsidRPr="00483818" w:rsidRDefault="00AA1DC1" w:rsidP="00DE68A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(Scopus):</w:t>
            </w:r>
            <w:r w:rsidR="007F3662">
              <w:rPr>
                <w:rFonts w:ascii="Times New Roman" w:hAnsi="Times New Roman" w:cs="Times New Roman"/>
                <w:color w:val="808080" w:themeColor="background1" w:themeShade="80"/>
              </w:rPr>
              <w:t xml:space="preserve"> </w:t>
            </w:r>
          </w:p>
        </w:tc>
      </w:tr>
      <w:tr w:rsidR="007F3662" w:rsidRPr="00483818" w:rsidTr="00152DC0">
        <w:tc>
          <w:tcPr>
            <w:tcW w:w="3005" w:type="dxa"/>
          </w:tcPr>
          <w:p w:rsidR="007F3662" w:rsidRDefault="007F3662" w:rsidP="007F3662">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sidR="00B66863">
              <w:rPr>
                <w:rFonts w:ascii="Times New Roman" w:hAnsi="Times New Roman" w:cs="Times New Roman"/>
                <w:b/>
              </w:rPr>
              <w:t xml:space="preserve"> </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H index (Web of science):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(Web of science):</w:t>
            </w:r>
            <w:r w:rsidR="00BA363D">
              <w:rPr>
                <w:rFonts w:ascii="Times New Roman" w:hAnsi="Times New Roman" w:cs="Times New Roman"/>
                <w:color w:val="808080" w:themeColor="background1" w:themeShade="80"/>
              </w:rPr>
              <w:t xml:space="preserve"> </w:t>
            </w:r>
          </w:p>
        </w:tc>
      </w:tr>
      <w:tr w:rsidR="007F3662" w:rsidRPr="00483818" w:rsidTr="00152DC0">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Dərs və metodik vəsait:</w:t>
            </w:r>
            <w:r>
              <w:rPr>
                <w:rFonts w:ascii="Times New Roman" w:hAnsi="Times New Roman" w:cs="Times New Roman"/>
                <w:color w:val="808080" w:themeColor="background1" w:themeShade="80"/>
              </w:rPr>
              <w:t xml:space="preserve"> </w:t>
            </w:r>
            <w:r w:rsidR="00A63E13">
              <w:rPr>
                <w:rFonts w:ascii="Times New Roman" w:hAnsi="Times New Roman" w:cs="Times New Roman"/>
                <w:b/>
              </w:rPr>
              <w:t>6</w:t>
            </w:r>
          </w:p>
        </w:tc>
        <w:tc>
          <w:tcPr>
            <w:tcW w:w="3005"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Jurnal redaktorluğu: </w:t>
            </w:r>
          </w:p>
        </w:tc>
      </w:tr>
      <w:tr w:rsidR="007F3662" w:rsidRPr="00483818" w:rsidTr="00152DC0">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Pr>
                <w:rFonts w:ascii="Times New Roman" w:hAnsi="Times New Roman" w:cs="Times New Roman"/>
                <w:color w:val="808080" w:themeColor="background1" w:themeShade="80"/>
              </w:rPr>
              <w:t xml:space="preserve"> </w:t>
            </w:r>
            <w:r w:rsidR="00FC7918">
              <w:rPr>
                <w:rFonts w:ascii="Times New Roman" w:hAnsi="Times New Roman" w:cs="Times New Roman"/>
                <w:b/>
              </w:rPr>
              <w:t>93</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Patent:</w:t>
            </w:r>
            <w:r>
              <w:rPr>
                <w:rFonts w:ascii="Times New Roman" w:hAnsi="Times New Roman" w:cs="Times New Roman"/>
                <w:color w:val="808080" w:themeColor="background1" w:themeShade="80"/>
              </w:rPr>
              <w:t xml:space="preserve"> </w:t>
            </w:r>
          </w:p>
        </w:tc>
        <w:tc>
          <w:tcPr>
            <w:tcW w:w="3006"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Hakimlik: </w:t>
            </w:r>
          </w:p>
        </w:tc>
      </w:tr>
    </w:tbl>
    <w:p w:rsidR="00AA1DC1" w:rsidRPr="00483818" w:rsidRDefault="00AA1DC1" w:rsidP="00AA1DC1">
      <w:pPr>
        <w:rPr>
          <w:rFonts w:ascii="Times New Roman" w:hAnsi="Times New Roman" w:cs="Times New Roman"/>
        </w:rPr>
      </w:pPr>
    </w:p>
    <w:tbl>
      <w:tblPr>
        <w:tblStyle w:val="TableGrid"/>
        <w:tblW w:w="9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320"/>
        <w:gridCol w:w="581"/>
        <w:gridCol w:w="901"/>
        <w:gridCol w:w="902"/>
        <w:gridCol w:w="902"/>
        <w:gridCol w:w="902"/>
        <w:gridCol w:w="902"/>
        <w:gridCol w:w="902"/>
        <w:gridCol w:w="902"/>
        <w:gridCol w:w="243"/>
      </w:tblGrid>
      <w:tr w:rsidR="00AA1DC1" w:rsidRPr="00483818" w:rsidTr="008E7D29">
        <w:trPr>
          <w:gridAfter w:val="1"/>
          <w:wAfter w:w="243" w:type="dxa"/>
        </w:trPr>
        <w:tc>
          <w:tcPr>
            <w:tcW w:w="9016" w:type="dxa"/>
            <w:gridSpan w:val="11"/>
          </w:tcPr>
          <w:p w:rsidR="00AA1DC1" w:rsidRDefault="00AA1DC1" w:rsidP="00DE68A1">
            <w:pPr>
              <w:rPr>
                <w:rFonts w:ascii="Times New Roman" w:hAnsi="Times New Roman" w:cs="Times New Roman"/>
                <w:b/>
                <w:color w:val="FF0000"/>
              </w:rPr>
            </w:pPr>
            <w:r w:rsidRPr="00483818">
              <w:rPr>
                <w:rFonts w:ascii="Times New Roman" w:hAnsi="Times New Roman" w:cs="Times New Roman"/>
                <w:b/>
                <w:color w:val="FF0000"/>
              </w:rPr>
              <w:t>BMT-nin Dayanıqlı İnkişaf Məqsədlərinə töhfə</w:t>
            </w:r>
          </w:p>
          <w:p w:rsidR="00FF2BF5" w:rsidRDefault="00FF2BF5" w:rsidP="00DE68A1">
            <w:pPr>
              <w:rPr>
                <w:rFonts w:ascii="Times New Roman" w:hAnsi="Times New Roman" w:cs="Times New Roman"/>
                <w:b/>
                <w:color w:val="FF0000"/>
              </w:rPr>
            </w:pPr>
          </w:p>
          <w:tbl>
            <w:tblPr>
              <w:tblStyle w:val="TableGrid"/>
              <w:tblW w:w="0" w:type="auto"/>
              <w:tblLook w:val="04A0" w:firstRow="1" w:lastRow="0" w:firstColumn="1" w:lastColumn="0" w:noHBand="0" w:noVBand="1"/>
            </w:tblPr>
            <w:tblGrid>
              <w:gridCol w:w="1023"/>
              <w:gridCol w:w="7767"/>
            </w:tblGrid>
            <w:tr w:rsidR="00FF2BF5" w:rsidTr="00FF2BF5">
              <w:tc>
                <w:tcPr>
                  <w:tcW w:w="1023" w:type="dxa"/>
                </w:tcPr>
                <w:p w:rsidR="00FF2BF5" w:rsidRDefault="00FF2BF5" w:rsidP="00DE68A1">
                  <w:pPr>
                    <w:rPr>
                      <w:rFonts w:ascii="Times New Roman" w:hAnsi="Times New Roman" w:cs="Times New Roman"/>
                      <w:b/>
                    </w:rPr>
                  </w:pPr>
                </w:p>
              </w:tc>
              <w:tc>
                <w:tcPr>
                  <w:tcW w:w="7767" w:type="dxa"/>
                </w:tcPr>
                <w:p w:rsidR="00FF2BF5" w:rsidRDefault="00FF2BF5" w:rsidP="00DE68A1">
                  <w:pPr>
                    <w:rPr>
                      <w:rFonts w:ascii="Times New Roman" w:hAnsi="Times New Roman" w:cs="Times New Roman"/>
                      <w:b/>
                    </w:rPr>
                  </w:pPr>
                </w:p>
              </w:tc>
            </w:tr>
            <w:tr w:rsidR="00FF2BF5" w:rsidTr="00FF2BF5">
              <w:tc>
                <w:tcPr>
                  <w:tcW w:w="1023" w:type="dxa"/>
                </w:tcPr>
                <w:p w:rsidR="00FF2BF5" w:rsidRDefault="00FF2BF5" w:rsidP="00DE68A1">
                  <w:pPr>
                    <w:rPr>
                      <w:rFonts w:ascii="Times New Roman" w:hAnsi="Times New Roman" w:cs="Times New Roman"/>
                      <w:b/>
                    </w:rPr>
                  </w:pPr>
                </w:p>
              </w:tc>
              <w:tc>
                <w:tcPr>
                  <w:tcW w:w="7767" w:type="dxa"/>
                </w:tcPr>
                <w:p w:rsidR="00FF2BF5" w:rsidRDefault="00FF2BF5" w:rsidP="00DE68A1">
                  <w:pPr>
                    <w:rPr>
                      <w:rFonts w:ascii="Times New Roman" w:hAnsi="Times New Roman" w:cs="Times New Roman"/>
                      <w:b/>
                    </w:rPr>
                  </w:pPr>
                </w:p>
              </w:tc>
            </w:tr>
            <w:tr w:rsidR="00FF2BF5" w:rsidTr="00FF2BF5">
              <w:tc>
                <w:tcPr>
                  <w:tcW w:w="1023" w:type="dxa"/>
                </w:tcPr>
                <w:p w:rsidR="00FF2BF5" w:rsidRDefault="00FF2BF5" w:rsidP="00DE68A1">
                  <w:pPr>
                    <w:rPr>
                      <w:rFonts w:ascii="Times New Roman" w:hAnsi="Times New Roman" w:cs="Times New Roman"/>
                      <w:b/>
                    </w:rPr>
                  </w:pPr>
                </w:p>
              </w:tc>
              <w:tc>
                <w:tcPr>
                  <w:tcW w:w="7767" w:type="dxa"/>
                </w:tcPr>
                <w:p w:rsidR="00FF2BF5" w:rsidRDefault="00FF2BF5" w:rsidP="00DE68A1">
                  <w:pPr>
                    <w:rPr>
                      <w:rFonts w:ascii="Times New Roman" w:hAnsi="Times New Roman" w:cs="Times New Roman"/>
                      <w:b/>
                    </w:rPr>
                  </w:pPr>
                </w:p>
              </w:tc>
            </w:tr>
            <w:tr w:rsidR="00FF2BF5" w:rsidTr="00FF2BF5">
              <w:tc>
                <w:tcPr>
                  <w:tcW w:w="1023" w:type="dxa"/>
                </w:tcPr>
                <w:p w:rsidR="00FF2BF5" w:rsidRDefault="00FF2BF5" w:rsidP="00DE68A1">
                  <w:pPr>
                    <w:rPr>
                      <w:rFonts w:ascii="Times New Roman" w:hAnsi="Times New Roman" w:cs="Times New Roman"/>
                      <w:b/>
                    </w:rPr>
                  </w:pPr>
                </w:p>
              </w:tc>
              <w:tc>
                <w:tcPr>
                  <w:tcW w:w="7767" w:type="dxa"/>
                </w:tcPr>
                <w:p w:rsidR="00FF2BF5" w:rsidRDefault="00FF2BF5" w:rsidP="00DE68A1">
                  <w:pPr>
                    <w:rPr>
                      <w:rFonts w:ascii="Times New Roman" w:hAnsi="Times New Roman" w:cs="Times New Roman"/>
                      <w:b/>
                    </w:rPr>
                  </w:pPr>
                </w:p>
              </w:tc>
            </w:tr>
          </w:tbl>
          <w:p w:rsidR="00FF2BF5" w:rsidRPr="00483818" w:rsidRDefault="00FF2BF5" w:rsidP="00DE68A1">
            <w:pPr>
              <w:rPr>
                <w:rFonts w:ascii="Times New Roman" w:hAnsi="Times New Roman" w:cs="Times New Roman"/>
                <w:b/>
              </w:rPr>
            </w:pPr>
          </w:p>
        </w:tc>
      </w:tr>
      <w:tr w:rsidR="00AA1DC1" w:rsidRPr="00483818" w:rsidTr="008E7D29">
        <w:trPr>
          <w:gridAfter w:val="1"/>
          <w:wAfter w:w="243" w:type="dxa"/>
        </w:trPr>
        <w:tc>
          <w:tcPr>
            <w:tcW w:w="901" w:type="dxa"/>
          </w:tcPr>
          <w:p w:rsidR="00AA1DC1" w:rsidRPr="00483818" w:rsidRDefault="00AA1DC1" w:rsidP="00DE68A1">
            <w:pPr>
              <w:rPr>
                <w:rFonts w:ascii="Times New Roman" w:hAnsi="Times New Roman" w:cs="Times New Roman"/>
              </w:rPr>
            </w:pPr>
          </w:p>
        </w:tc>
        <w:tc>
          <w:tcPr>
            <w:tcW w:w="901" w:type="dxa"/>
          </w:tcPr>
          <w:p w:rsidR="00AA1DC1" w:rsidRPr="00483818" w:rsidRDefault="00AA1DC1" w:rsidP="00DE68A1">
            <w:pPr>
              <w:rPr>
                <w:rFonts w:ascii="Times New Roman" w:hAnsi="Times New Roman" w:cs="Times New Roman"/>
              </w:rPr>
            </w:pPr>
          </w:p>
        </w:tc>
        <w:tc>
          <w:tcPr>
            <w:tcW w:w="901" w:type="dxa"/>
            <w:gridSpan w:val="2"/>
          </w:tcPr>
          <w:p w:rsidR="00AA1DC1" w:rsidRPr="00483818" w:rsidRDefault="00AA1DC1" w:rsidP="00DE68A1">
            <w:pPr>
              <w:rPr>
                <w:rFonts w:ascii="Times New Roman" w:hAnsi="Times New Roman" w:cs="Times New Roman"/>
              </w:rPr>
            </w:pPr>
          </w:p>
        </w:tc>
        <w:tc>
          <w:tcPr>
            <w:tcW w:w="901" w:type="dxa"/>
          </w:tcPr>
          <w:p w:rsidR="00AA1DC1" w:rsidRPr="00483818" w:rsidRDefault="00AA1DC1" w:rsidP="00DE68A1">
            <w:pPr>
              <w:rPr>
                <w:rFonts w:ascii="Times New Roman" w:hAnsi="Times New Roman" w:cs="Times New Roman"/>
              </w:rPr>
            </w:pPr>
          </w:p>
        </w:tc>
        <w:tc>
          <w:tcPr>
            <w:tcW w:w="902" w:type="dxa"/>
          </w:tcPr>
          <w:p w:rsidR="00AA1DC1" w:rsidRPr="00483818" w:rsidRDefault="00AA1DC1" w:rsidP="00DE68A1">
            <w:pPr>
              <w:rPr>
                <w:rFonts w:ascii="Times New Roman" w:hAnsi="Times New Roman" w:cs="Times New Roman"/>
              </w:rPr>
            </w:pPr>
          </w:p>
        </w:tc>
        <w:tc>
          <w:tcPr>
            <w:tcW w:w="902" w:type="dxa"/>
          </w:tcPr>
          <w:p w:rsidR="00AA1DC1" w:rsidRPr="00483818" w:rsidRDefault="00AA1DC1" w:rsidP="00DE68A1">
            <w:pPr>
              <w:rPr>
                <w:rFonts w:ascii="Times New Roman" w:hAnsi="Times New Roman" w:cs="Times New Roman"/>
              </w:rPr>
            </w:pPr>
          </w:p>
        </w:tc>
        <w:tc>
          <w:tcPr>
            <w:tcW w:w="902" w:type="dxa"/>
          </w:tcPr>
          <w:p w:rsidR="00AA1DC1" w:rsidRPr="00483818" w:rsidRDefault="00AA1DC1" w:rsidP="00DE68A1">
            <w:pPr>
              <w:rPr>
                <w:rFonts w:ascii="Times New Roman" w:hAnsi="Times New Roman" w:cs="Times New Roman"/>
              </w:rPr>
            </w:pPr>
          </w:p>
        </w:tc>
        <w:tc>
          <w:tcPr>
            <w:tcW w:w="902" w:type="dxa"/>
          </w:tcPr>
          <w:p w:rsidR="00AA1DC1" w:rsidRPr="00483818" w:rsidRDefault="00AA1DC1" w:rsidP="00DE68A1">
            <w:pPr>
              <w:rPr>
                <w:rFonts w:ascii="Times New Roman" w:hAnsi="Times New Roman" w:cs="Times New Roman"/>
              </w:rPr>
            </w:pPr>
          </w:p>
        </w:tc>
        <w:tc>
          <w:tcPr>
            <w:tcW w:w="902" w:type="dxa"/>
          </w:tcPr>
          <w:p w:rsidR="00AA1DC1" w:rsidRPr="00483818" w:rsidRDefault="00AA1DC1" w:rsidP="00DE68A1">
            <w:pPr>
              <w:rPr>
                <w:rFonts w:ascii="Times New Roman" w:hAnsi="Times New Roman" w:cs="Times New Roman"/>
              </w:rPr>
            </w:pPr>
          </w:p>
        </w:tc>
        <w:tc>
          <w:tcPr>
            <w:tcW w:w="902" w:type="dxa"/>
          </w:tcPr>
          <w:p w:rsidR="00AA1DC1" w:rsidRPr="00483818" w:rsidRDefault="00AA1DC1" w:rsidP="00DE68A1">
            <w:pPr>
              <w:rPr>
                <w:rFonts w:ascii="Times New Roman" w:hAnsi="Times New Roman" w:cs="Times New Roman"/>
              </w:rPr>
            </w:pPr>
          </w:p>
        </w:tc>
      </w:tr>
      <w:tr w:rsidR="00AA1DC1" w:rsidRPr="00483818" w:rsidTr="008E7D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2122" w:type="dxa"/>
            <w:gridSpan w:val="3"/>
          </w:tcPr>
          <w:p w:rsidR="00AA1DC1" w:rsidRPr="00483818" w:rsidRDefault="00AA1DC1" w:rsidP="00DE68A1">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gridSpan w:val="9"/>
          </w:tcPr>
          <w:p w:rsidR="00AA1DC1" w:rsidRPr="00483818" w:rsidRDefault="00AA1DC1" w:rsidP="00DE68A1">
            <w:pPr>
              <w:rPr>
                <w:rFonts w:ascii="Times New Roman" w:hAnsi="Times New Roman" w:cs="Times New Roman"/>
                <w:sz w:val="20"/>
              </w:rPr>
            </w:pPr>
          </w:p>
        </w:tc>
      </w:tr>
      <w:tr w:rsidR="00AA1DC1" w:rsidRPr="00483818" w:rsidTr="008E7D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3"/>
          </w:tcPr>
          <w:p w:rsidR="00AA1DC1" w:rsidRPr="00483818" w:rsidRDefault="00AA1DC1" w:rsidP="00DE68A1">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gridSpan w:val="9"/>
          </w:tcPr>
          <w:p w:rsidR="00AA1DC1" w:rsidRPr="00483818" w:rsidRDefault="00AA1DC1" w:rsidP="00DE68A1">
            <w:pPr>
              <w:rPr>
                <w:rFonts w:ascii="Times New Roman" w:hAnsi="Times New Roman" w:cs="Times New Roman"/>
                <w:sz w:val="20"/>
                <w:lang w:val="en-US"/>
              </w:rPr>
            </w:pPr>
          </w:p>
        </w:tc>
      </w:tr>
      <w:tr w:rsidR="00AA1DC1" w:rsidRPr="00483818" w:rsidTr="008E7D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3"/>
          </w:tcPr>
          <w:p w:rsidR="00AA1DC1" w:rsidRPr="00483818" w:rsidRDefault="00AA1DC1" w:rsidP="00DE68A1">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gridSpan w:val="9"/>
          </w:tcPr>
          <w:p w:rsidR="00AA1DC1" w:rsidRPr="00483818" w:rsidRDefault="00B66863" w:rsidP="00DE68A1">
            <w:pPr>
              <w:rPr>
                <w:rFonts w:ascii="Times New Roman" w:hAnsi="Times New Roman" w:cs="Times New Roman"/>
                <w:sz w:val="20"/>
              </w:rPr>
            </w:pPr>
            <w:r w:rsidRPr="00B66863">
              <w:rPr>
                <w:rFonts w:ascii="Times New Roman" w:hAnsi="Times New Roman" w:cs="Times New Roman"/>
                <w:color w:val="000000" w:themeColor="text1"/>
                <w:szCs w:val="24"/>
              </w:rPr>
              <w:t>hrovsen.2020@gmail.com</w:t>
            </w:r>
            <w:r w:rsidR="00AA1DC1" w:rsidRPr="00B66863">
              <w:rPr>
                <w:rFonts w:ascii="Times New Roman" w:hAnsi="Times New Roman" w:cs="Times New Roman"/>
                <w:color w:val="000000" w:themeColor="text1"/>
                <w:sz w:val="20"/>
              </w:rPr>
              <w:t xml:space="preserve"> </w:t>
            </w:r>
          </w:p>
        </w:tc>
      </w:tr>
      <w:tr w:rsidR="00AA1DC1" w:rsidRPr="00483818" w:rsidTr="008E7D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3"/>
          </w:tcPr>
          <w:p w:rsidR="00AA1DC1" w:rsidRPr="00483818" w:rsidRDefault="00AA1DC1" w:rsidP="00DE68A1">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gridSpan w:val="9"/>
          </w:tcPr>
          <w:p w:rsidR="00AA1DC1" w:rsidRPr="00483818" w:rsidRDefault="00AA1DC1" w:rsidP="00DE68A1">
            <w:pPr>
              <w:rPr>
                <w:rFonts w:ascii="Times New Roman" w:hAnsi="Times New Roman" w:cs="Times New Roman"/>
                <w:sz w:val="20"/>
              </w:rPr>
            </w:pPr>
          </w:p>
        </w:tc>
      </w:tr>
      <w:tr w:rsidR="00AA1DC1" w:rsidRPr="00483818" w:rsidTr="008E7D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3"/>
          </w:tcPr>
          <w:p w:rsidR="00AA1DC1" w:rsidRPr="00483818" w:rsidRDefault="00AA1DC1" w:rsidP="00DE68A1">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gridSpan w:val="9"/>
          </w:tcPr>
          <w:p w:rsidR="00AA1DC1" w:rsidRPr="00483818" w:rsidRDefault="00AA1DC1" w:rsidP="00EC5BE9">
            <w:pPr>
              <w:rPr>
                <w:rFonts w:ascii="Times New Roman" w:hAnsi="Times New Roman" w:cs="Times New Roman"/>
                <w:sz w:val="20"/>
              </w:rPr>
            </w:pPr>
          </w:p>
        </w:tc>
      </w:tr>
      <w:tr w:rsidR="00AA1DC1" w:rsidRPr="00483818" w:rsidTr="008E7D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3"/>
          </w:tcPr>
          <w:p w:rsidR="00AA1DC1" w:rsidRPr="00483818" w:rsidRDefault="00AA1DC1" w:rsidP="00DE68A1">
            <w:pPr>
              <w:rPr>
                <w:rFonts w:ascii="Times New Roman" w:hAnsi="Times New Roman" w:cs="Times New Roman"/>
                <w:b/>
                <w:sz w:val="20"/>
              </w:rPr>
            </w:pPr>
            <w:r w:rsidRPr="00483818">
              <w:rPr>
                <w:rFonts w:ascii="Times New Roman" w:hAnsi="Times New Roman" w:cs="Times New Roman"/>
                <w:b/>
                <w:sz w:val="20"/>
              </w:rPr>
              <w:t>Mobil:</w:t>
            </w:r>
          </w:p>
        </w:tc>
        <w:tc>
          <w:tcPr>
            <w:tcW w:w="7132" w:type="dxa"/>
            <w:gridSpan w:val="9"/>
          </w:tcPr>
          <w:p w:rsidR="00AA1DC1" w:rsidRPr="00B66863" w:rsidRDefault="00B66863" w:rsidP="00DE68A1">
            <w:pPr>
              <w:rPr>
                <w:rFonts w:ascii="Times New Roman" w:hAnsi="Times New Roman" w:cs="Times New Roman"/>
                <w:color w:val="000000" w:themeColor="text1"/>
                <w:sz w:val="20"/>
              </w:rPr>
            </w:pPr>
            <w:r w:rsidRPr="00B66863">
              <w:rPr>
                <w:rFonts w:ascii="Times New Roman" w:hAnsi="Times New Roman" w:cs="Times New Roman"/>
                <w:color w:val="000000" w:themeColor="text1"/>
                <w:sz w:val="20"/>
              </w:rPr>
              <w:t xml:space="preserve">+994 </w:t>
            </w:r>
            <w:r w:rsidRPr="00B66863">
              <w:rPr>
                <w:rFonts w:ascii="Times New Roman" w:hAnsi="Times New Roman" w:cs="Times New Roman"/>
                <w:color w:val="000000" w:themeColor="text1"/>
                <w:sz w:val="20"/>
                <w:szCs w:val="24"/>
              </w:rPr>
              <w:t>055 875 49 81</w:t>
            </w:r>
          </w:p>
        </w:tc>
      </w:tr>
      <w:tr w:rsidR="00AA1DC1" w:rsidRPr="00483818" w:rsidTr="008E7D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3"/>
          </w:tcPr>
          <w:p w:rsidR="00AA1DC1" w:rsidRPr="00483818" w:rsidRDefault="00AA1DC1" w:rsidP="00DE68A1">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gridSpan w:val="9"/>
          </w:tcPr>
          <w:p w:rsidR="00AA1DC1" w:rsidRPr="00470658" w:rsidRDefault="00AA1DC1" w:rsidP="00470658">
            <w:pPr>
              <w:rPr>
                <w:rFonts w:ascii="Times New Roman" w:hAnsi="Times New Roman" w:cs="Times New Roman"/>
                <w:sz w:val="16"/>
                <w:szCs w:val="16"/>
              </w:rPr>
            </w:pPr>
            <w:r w:rsidRPr="00470658">
              <w:rPr>
                <w:rFonts w:ascii="Times New Roman" w:hAnsi="Times New Roman" w:cs="Times New Roman"/>
                <w:sz w:val="16"/>
                <w:szCs w:val="16"/>
              </w:rPr>
              <w:t xml:space="preserve">Azərbaycan Respublikası, Naxçıvan Muxtar Respublikası, Naxçıvan şəhəri, </w:t>
            </w:r>
            <w:r w:rsidR="00470658" w:rsidRPr="00470658">
              <w:rPr>
                <w:rFonts w:ascii="Times New Roman" w:eastAsia="Times New Roman" w:hAnsi="Times New Roman" w:cs="Times New Roman"/>
                <w:color w:val="000000"/>
                <w:sz w:val="16"/>
                <w:szCs w:val="16"/>
              </w:rPr>
              <w:t>Qoçüstü məhəlləsi, bina6(blok B), mənzil 3,</w:t>
            </w:r>
          </w:p>
        </w:tc>
      </w:tr>
    </w:tbl>
    <w:p w:rsidR="008E7D29" w:rsidRDefault="008E7D29" w:rsidP="00AA1DC1">
      <w:pPr>
        <w:pBdr>
          <w:bottom w:val="single" w:sz="12" w:space="1" w:color="auto"/>
        </w:pBdr>
        <w:rPr>
          <w:rFonts w:ascii="Times New Roman" w:hAnsi="Times New Roman" w:cs="Times New Roman"/>
        </w:rPr>
      </w:pPr>
    </w:p>
    <w:p w:rsidR="00AA1DC1" w:rsidRPr="00483818" w:rsidRDefault="00AA1DC1" w:rsidP="00AA1DC1">
      <w:pPr>
        <w:rPr>
          <w:rFonts w:ascii="Times New Roman" w:hAnsi="Times New Roman" w:cs="Times New Roman"/>
        </w:rPr>
      </w:pPr>
      <w:r w:rsidRPr="00483818">
        <w:rPr>
          <w:rFonts w:ascii="Times New Roman" w:hAnsi="Times New Roman" w:cs="Times New Roman"/>
        </w:rPr>
        <w:lastRenderedPageBreak/>
        <w:t>_____________________________________________________</w:t>
      </w: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TƏDQİQAT SAHƏLƏRİ</w:t>
      </w:r>
    </w:p>
    <w:p w:rsidR="00AA1DC1"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p w:rsidR="00470658" w:rsidRPr="00470658" w:rsidRDefault="00470658" w:rsidP="00470658">
      <w:pPr>
        <w:pStyle w:val="ListParagraph"/>
        <w:rPr>
          <w:rFonts w:ascii="Times New Roman" w:hAnsi="Times New Roman" w:cs="Times New Roman"/>
          <w:b/>
          <w:color w:val="0070C0"/>
        </w:rPr>
      </w:pPr>
    </w:p>
    <w:tbl>
      <w:tblPr>
        <w:tblStyle w:val="TableGrid"/>
        <w:tblW w:w="0" w:type="auto"/>
        <w:tblInd w:w="720" w:type="dxa"/>
        <w:tblLook w:val="04A0" w:firstRow="1" w:lastRow="0" w:firstColumn="1" w:lastColumn="0" w:noHBand="0" w:noVBand="1"/>
      </w:tblPr>
      <w:tblGrid>
        <w:gridCol w:w="4237"/>
      </w:tblGrid>
      <w:tr w:rsidR="00AA1DC1" w:rsidRPr="00483818" w:rsidTr="00152DC0">
        <w:tc>
          <w:tcPr>
            <w:tcW w:w="4237" w:type="dxa"/>
          </w:tcPr>
          <w:p w:rsidR="00AA1DC1" w:rsidRPr="00483818" w:rsidRDefault="00AA1DC1" w:rsidP="00DE68A1">
            <w:pPr>
              <w:pStyle w:val="ListParagraph"/>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rsidTr="00152DC0">
        <w:tc>
          <w:tcPr>
            <w:tcW w:w="4237" w:type="dxa"/>
          </w:tcPr>
          <w:p w:rsidR="00AA1DC1" w:rsidRPr="00483818" w:rsidRDefault="00470658" w:rsidP="00470658">
            <w:pPr>
              <w:pStyle w:val="ListParagraph"/>
              <w:ind w:left="0"/>
              <w:rPr>
                <w:rFonts w:ascii="Times New Roman" w:hAnsi="Times New Roman" w:cs="Times New Roman"/>
              </w:rPr>
            </w:pPr>
            <w:r>
              <w:rPr>
                <w:rFonts w:ascii="Times New Roman" w:hAnsi="Times New Roman" w:cs="Times New Roman"/>
              </w:rPr>
              <w:t>1988</w:t>
            </w:r>
            <w:r w:rsidR="00AA1DC1" w:rsidRPr="00483818">
              <w:rPr>
                <w:rFonts w:ascii="Times New Roman" w:hAnsi="Times New Roman" w:cs="Times New Roman"/>
              </w:rPr>
              <w:t xml:space="preserve"> – </w:t>
            </w:r>
            <w:r>
              <w:rPr>
                <w:rFonts w:ascii="Times New Roman" w:hAnsi="Times New Roman" w:cs="Times New Roman"/>
              </w:rPr>
              <w:t>Riyaziyyat</w:t>
            </w:r>
            <w:r w:rsidR="00AA1DC1" w:rsidRPr="00483818">
              <w:rPr>
                <w:rFonts w:ascii="Times New Roman" w:hAnsi="Times New Roman" w:cs="Times New Roman"/>
              </w:rPr>
              <w:t xml:space="preserve"> üzrə fəlsəfə</w:t>
            </w:r>
            <w:r>
              <w:rPr>
                <w:rFonts w:ascii="Times New Roman" w:hAnsi="Times New Roman" w:cs="Times New Roman"/>
              </w:rPr>
              <w:t xml:space="preserve"> doktoru </w:t>
            </w:r>
            <w:r w:rsidR="00AA1DC1" w:rsidRPr="00483818">
              <w:rPr>
                <w:rFonts w:ascii="Times New Roman" w:hAnsi="Times New Roman" w:cs="Times New Roman"/>
              </w:rPr>
              <w:t xml:space="preserve"> </w:t>
            </w:r>
          </w:p>
        </w:tc>
      </w:tr>
      <w:tr w:rsidR="00AA1DC1" w:rsidRPr="00483818" w:rsidTr="00152DC0">
        <w:tc>
          <w:tcPr>
            <w:tcW w:w="4237" w:type="dxa"/>
          </w:tcPr>
          <w:p w:rsidR="00AA1DC1" w:rsidRPr="00483818" w:rsidRDefault="00470658" w:rsidP="00DE68A1">
            <w:pPr>
              <w:pStyle w:val="ListParagraph"/>
              <w:ind w:left="0"/>
              <w:rPr>
                <w:rFonts w:ascii="Times New Roman" w:hAnsi="Times New Roman" w:cs="Times New Roman"/>
              </w:rPr>
            </w:pPr>
            <w:r>
              <w:rPr>
                <w:rFonts w:ascii="Times New Roman" w:hAnsi="Times New Roman" w:cs="Times New Roman"/>
              </w:rPr>
              <w:t>1992</w:t>
            </w:r>
            <w:r w:rsidR="00AA1DC1" w:rsidRPr="00483818">
              <w:rPr>
                <w:rFonts w:ascii="Times New Roman" w:hAnsi="Times New Roman" w:cs="Times New Roman"/>
              </w:rPr>
              <w:t xml:space="preserve"> - Dosent</w:t>
            </w:r>
          </w:p>
        </w:tc>
      </w:tr>
      <w:tr w:rsidR="000C0A35" w:rsidRPr="00483818" w:rsidTr="00152DC0">
        <w:tc>
          <w:tcPr>
            <w:tcW w:w="4237" w:type="dxa"/>
          </w:tcPr>
          <w:p w:rsidR="000C0A35" w:rsidRDefault="000C0A35" w:rsidP="00DE68A1">
            <w:pPr>
              <w:pStyle w:val="ListParagraph"/>
              <w:ind w:left="0"/>
              <w:rPr>
                <w:rFonts w:ascii="Times New Roman" w:hAnsi="Times New Roman" w:cs="Times New Roman"/>
              </w:rPr>
            </w:pPr>
            <w:r>
              <w:rPr>
                <w:rFonts w:ascii="Times New Roman" w:hAnsi="Times New Roman" w:cs="Times New Roman"/>
              </w:rPr>
              <w:t>2024 – Elmlər doktoru</w:t>
            </w: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296"/>
      </w:tblGrid>
      <w:tr w:rsidR="00AA1DC1" w:rsidRPr="000C0A35" w:rsidTr="00152DC0">
        <w:tc>
          <w:tcPr>
            <w:tcW w:w="8296" w:type="dxa"/>
          </w:tcPr>
          <w:p w:rsidR="00AA1DC1" w:rsidRPr="000C0A35" w:rsidRDefault="00AA1DC1" w:rsidP="00DE68A1">
            <w:pPr>
              <w:pStyle w:val="ListParagraph"/>
              <w:spacing w:after="60"/>
              <w:ind w:left="0"/>
              <w:rPr>
                <w:rFonts w:ascii="Times New Roman" w:hAnsi="Times New Roman" w:cs="Times New Roman"/>
                <w:sz w:val="20"/>
                <w:szCs w:val="20"/>
              </w:rPr>
            </w:pPr>
            <w:r w:rsidRPr="000C0A35">
              <w:rPr>
                <w:rFonts w:ascii="Times New Roman" w:hAnsi="Times New Roman" w:cs="Times New Roman"/>
                <w:b/>
                <w:color w:val="C00000"/>
                <w:sz w:val="20"/>
                <w:szCs w:val="20"/>
              </w:rPr>
              <w:t>İnzibati vəzifələr:</w:t>
            </w:r>
          </w:p>
        </w:tc>
      </w:tr>
      <w:tr w:rsidR="00AA1DC1" w:rsidRPr="000C0A35" w:rsidTr="00152DC0">
        <w:tc>
          <w:tcPr>
            <w:tcW w:w="8296" w:type="dxa"/>
          </w:tcPr>
          <w:p w:rsidR="00AA1DC1" w:rsidRPr="000C0A35" w:rsidRDefault="00470658" w:rsidP="00DE68A1">
            <w:pPr>
              <w:pStyle w:val="ListParagraph"/>
              <w:ind w:left="0"/>
              <w:rPr>
                <w:rFonts w:ascii="Times New Roman" w:hAnsi="Times New Roman" w:cs="Times New Roman"/>
                <w:b/>
                <w:sz w:val="20"/>
                <w:szCs w:val="20"/>
              </w:rPr>
            </w:pPr>
            <w:r w:rsidRPr="000C0A35">
              <w:rPr>
                <w:rFonts w:ascii="Times New Roman" w:hAnsi="Times New Roman" w:cs="Times New Roman"/>
                <w:b/>
                <w:sz w:val="20"/>
                <w:szCs w:val="20"/>
              </w:rPr>
              <w:t>1971</w:t>
            </w:r>
            <w:r w:rsidRPr="000C0A35">
              <w:rPr>
                <w:rFonts w:ascii="Times New Roman" w:hAnsi="Times New Roman" w:cs="Times New Roman"/>
                <w:b/>
                <w:color w:val="000000" w:themeColor="text1"/>
                <w:sz w:val="20"/>
                <w:szCs w:val="20"/>
              </w:rPr>
              <w:t>-1975</w:t>
            </w:r>
            <w:r w:rsidR="00AA1DC1" w:rsidRPr="000C0A35">
              <w:rPr>
                <w:rFonts w:ascii="Times New Roman" w:hAnsi="Times New Roman" w:cs="Times New Roman"/>
                <w:b/>
                <w:color w:val="000000" w:themeColor="text1"/>
                <w:sz w:val="20"/>
                <w:szCs w:val="20"/>
              </w:rPr>
              <w:t xml:space="preserve"> </w:t>
            </w:r>
            <w:r w:rsidRPr="000C0A35">
              <w:rPr>
                <w:rFonts w:ascii="Times New Roman" w:eastAsia="Times New Roman" w:hAnsi="Times New Roman" w:cs="Times New Roman"/>
                <w:b/>
                <w:color w:val="000000" w:themeColor="text1"/>
                <w:sz w:val="20"/>
                <w:szCs w:val="20"/>
              </w:rPr>
              <w:t>Riyaziyyat müəllimi</w:t>
            </w:r>
            <w:r w:rsidRPr="000C0A35">
              <w:rPr>
                <w:rFonts w:ascii="Times New Roman" w:eastAsia="Times New Roman" w:hAnsi="Times New Roman" w:cs="Times New Roman"/>
                <w:color w:val="000000" w:themeColor="text1"/>
                <w:sz w:val="20"/>
                <w:szCs w:val="20"/>
              </w:rPr>
              <w:t> </w:t>
            </w:r>
          </w:p>
          <w:p w:rsidR="00AA1DC1" w:rsidRPr="000C0A35" w:rsidRDefault="00470658" w:rsidP="00DE68A1">
            <w:pPr>
              <w:pStyle w:val="ListParagraph"/>
              <w:ind w:left="0"/>
              <w:rPr>
                <w:rFonts w:ascii="Times New Roman" w:hAnsi="Times New Roman" w:cs="Times New Roman"/>
                <w:sz w:val="20"/>
                <w:szCs w:val="20"/>
              </w:rPr>
            </w:pPr>
            <w:r w:rsidRPr="000C0A35">
              <w:rPr>
                <w:rFonts w:ascii="Times New Roman" w:eastAsia="Times New Roman" w:hAnsi="Times New Roman" w:cs="Times New Roman"/>
                <w:color w:val="000000"/>
                <w:sz w:val="20"/>
                <w:szCs w:val="20"/>
              </w:rPr>
              <w:t>Şahbuz rayon, A.Remeşin kənd orta məktəbi</w:t>
            </w:r>
          </w:p>
        </w:tc>
      </w:tr>
      <w:tr w:rsidR="00AA1DC1" w:rsidRPr="000C0A35" w:rsidTr="00152DC0">
        <w:tc>
          <w:tcPr>
            <w:tcW w:w="8296" w:type="dxa"/>
          </w:tcPr>
          <w:p w:rsidR="00AA1DC1" w:rsidRPr="000C0A35" w:rsidRDefault="00470658" w:rsidP="00DE68A1">
            <w:pPr>
              <w:pStyle w:val="ListParagraph"/>
              <w:ind w:left="0"/>
              <w:rPr>
                <w:rFonts w:ascii="Times New Roman" w:hAnsi="Times New Roman" w:cs="Times New Roman"/>
                <w:b/>
                <w:sz w:val="20"/>
                <w:szCs w:val="20"/>
              </w:rPr>
            </w:pPr>
            <w:r w:rsidRPr="000C0A35">
              <w:rPr>
                <w:rFonts w:ascii="Times New Roman" w:hAnsi="Times New Roman" w:cs="Times New Roman"/>
                <w:b/>
                <w:sz w:val="20"/>
                <w:szCs w:val="20"/>
              </w:rPr>
              <w:t>1975-1985</w:t>
            </w:r>
            <w:r w:rsidR="00AA1DC1" w:rsidRPr="000C0A35">
              <w:rPr>
                <w:rFonts w:ascii="Times New Roman" w:hAnsi="Times New Roman" w:cs="Times New Roman"/>
                <w:b/>
                <w:sz w:val="20"/>
                <w:szCs w:val="20"/>
              </w:rPr>
              <w:t xml:space="preserve"> </w:t>
            </w:r>
            <w:r w:rsidRPr="000C0A35">
              <w:rPr>
                <w:rFonts w:ascii="Times New Roman" w:eastAsia="Times New Roman" w:hAnsi="Times New Roman" w:cs="Times New Roman"/>
                <w:b/>
                <w:color w:val="000000"/>
                <w:sz w:val="20"/>
                <w:szCs w:val="20"/>
              </w:rPr>
              <w:t>Assistent </w:t>
            </w:r>
          </w:p>
          <w:p w:rsidR="00AA1DC1" w:rsidRPr="000C0A35" w:rsidRDefault="00470658" w:rsidP="00DE68A1">
            <w:pPr>
              <w:pStyle w:val="ListParagraph"/>
              <w:ind w:left="0"/>
              <w:rPr>
                <w:rFonts w:ascii="Times New Roman" w:hAnsi="Times New Roman" w:cs="Times New Roman"/>
                <w:sz w:val="20"/>
                <w:szCs w:val="20"/>
              </w:rPr>
            </w:pPr>
            <w:r w:rsidRPr="000C0A35">
              <w:rPr>
                <w:rFonts w:ascii="Times New Roman" w:eastAsia="Times New Roman" w:hAnsi="Times New Roman" w:cs="Times New Roman"/>
                <w:color w:val="000000"/>
                <w:sz w:val="20"/>
                <w:szCs w:val="20"/>
              </w:rPr>
              <w:t>Y.Məmmədəliyev adına NDPİ-nin “Riyaziyyat” kafedrası</w:t>
            </w:r>
          </w:p>
        </w:tc>
      </w:tr>
      <w:tr w:rsidR="00AA1DC1" w:rsidRPr="000C0A35" w:rsidTr="00152DC0">
        <w:tc>
          <w:tcPr>
            <w:tcW w:w="8296" w:type="dxa"/>
          </w:tcPr>
          <w:p w:rsidR="00AA1DC1" w:rsidRPr="000C0A35" w:rsidRDefault="00470658" w:rsidP="00DE68A1">
            <w:pPr>
              <w:pStyle w:val="ListParagraph"/>
              <w:ind w:left="0"/>
              <w:rPr>
                <w:rFonts w:ascii="Times New Roman" w:hAnsi="Times New Roman" w:cs="Times New Roman"/>
                <w:b/>
                <w:sz w:val="20"/>
                <w:szCs w:val="20"/>
              </w:rPr>
            </w:pPr>
            <w:r w:rsidRPr="000C0A35">
              <w:rPr>
                <w:rFonts w:ascii="Times New Roman" w:hAnsi="Times New Roman" w:cs="Times New Roman"/>
                <w:b/>
                <w:sz w:val="20"/>
                <w:szCs w:val="20"/>
              </w:rPr>
              <w:t>1985-1998</w:t>
            </w:r>
            <w:r w:rsidR="000C0A35">
              <w:rPr>
                <w:rFonts w:ascii="Times New Roman" w:hAnsi="Times New Roman" w:cs="Times New Roman"/>
                <w:b/>
                <w:sz w:val="20"/>
                <w:szCs w:val="20"/>
              </w:rPr>
              <w:t xml:space="preserve"> </w:t>
            </w:r>
            <w:r w:rsidR="000C0A35" w:rsidRPr="000C0A35">
              <w:rPr>
                <w:rFonts w:ascii="Times New Roman" w:hAnsi="Times New Roman" w:cs="Times New Roman"/>
                <w:b/>
                <w:sz w:val="20"/>
                <w:szCs w:val="20"/>
              </w:rPr>
              <w:t xml:space="preserve"> M</w:t>
            </w:r>
            <w:r w:rsidR="00AA1DC1" w:rsidRPr="000C0A35">
              <w:rPr>
                <w:rFonts w:ascii="Times New Roman" w:hAnsi="Times New Roman" w:cs="Times New Roman"/>
                <w:b/>
                <w:sz w:val="20"/>
                <w:szCs w:val="20"/>
              </w:rPr>
              <w:t>üəllim</w:t>
            </w:r>
          </w:p>
          <w:p w:rsidR="00AA1DC1" w:rsidRPr="000C0A35" w:rsidRDefault="000C0A35" w:rsidP="00DE68A1">
            <w:pPr>
              <w:pStyle w:val="ListParagraph"/>
              <w:ind w:left="0"/>
              <w:rPr>
                <w:rFonts w:ascii="Times New Roman" w:hAnsi="Times New Roman" w:cs="Times New Roman"/>
                <w:sz w:val="20"/>
                <w:szCs w:val="20"/>
              </w:rPr>
            </w:pPr>
            <w:r w:rsidRPr="000C0A35">
              <w:rPr>
                <w:rFonts w:ascii="Times New Roman" w:eastAsia="Times New Roman" w:hAnsi="Times New Roman" w:cs="Times New Roman"/>
                <w:color w:val="000000"/>
                <w:sz w:val="20"/>
                <w:szCs w:val="20"/>
              </w:rPr>
              <w:t>Y.Məmmədəliyev adına NDPİ-nin “Riyazi analiz və funk. nəzər.” kafedrası</w:t>
            </w:r>
          </w:p>
        </w:tc>
      </w:tr>
      <w:tr w:rsidR="00AA1DC1" w:rsidRPr="000C0A35" w:rsidTr="00152DC0">
        <w:tc>
          <w:tcPr>
            <w:tcW w:w="8296" w:type="dxa"/>
          </w:tcPr>
          <w:p w:rsidR="00AA1DC1" w:rsidRPr="000C0A35" w:rsidRDefault="000C0A35" w:rsidP="00DE68A1">
            <w:pPr>
              <w:pStyle w:val="ListParagraph"/>
              <w:ind w:left="0"/>
              <w:rPr>
                <w:rFonts w:ascii="Times New Roman" w:hAnsi="Times New Roman" w:cs="Times New Roman"/>
                <w:b/>
                <w:sz w:val="20"/>
                <w:szCs w:val="20"/>
              </w:rPr>
            </w:pPr>
            <w:r w:rsidRPr="000C0A35">
              <w:rPr>
                <w:rFonts w:ascii="Times New Roman" w:hAnsi="Times New Roman" w:cs="Times New Roman"/>
                <w:b/>
                <w:sz w:val="20"/>
                <w:szCs w:val="20"/>
              </w:rPr>
              <w:t>1988-1991</w:t>
            </w:r>
            <w:r w:rsidR="00AA1DC1" w:rsidRPr="000C0A35">
              <w:rPr>
                <w:rFonts w:ascii="Times New Roman" w:hAnsi="Times New Roman" w:cs="Times New Roman"/>
                <w:b/>
                <w:sz w:val="20"/>
                <w:szCs w:val="20"/>
              </w:rPr>
              <w:t xml:space="preserve">- </w:t>
            </w:r>
            <w:r w:rsidRPr="000C0A35">
              <w:rPr>
                <w:rFonts w:ascii="Times New Roman" w:hAnsi="Times New Roman" w:cs="Times New Roman"/>
                <w:b/>
                <w:sz w:val="20"/>
                <w:szCs w:val="20"/>
              </w:rPr>
              <w:t>Baş müəllim</w:t>
            </w:r>
          </w:p>
          <w:p w:rsidR="00AA1DC1" w:rsidRPr="000C0A35" w:rsidRDefault="000C0A35" w:rsidP="00DE68A1">
            <w:pPr>
              <w:pStyle w:val="ListParagraph"/>
              <w:ind w:left="0"/>
              <w:rPr>
                <w:rFonts w:ascii="Times New Roman" w:hAnsi="Times New Roman" w:cs="Times New Roman"/>
                <w:sz w:val="20"/>
                <w:szCs w:val="20"/>
              </w:rPr>
            </w:pPr>
            <w:r w:rsidRPr="000C0A35">
              <w:rPr>
                <w:rFonts w:ascii="Times New Roman" w:eastAsia="Times New Roman" w:hAnsi="Times New Roman" w:cs="Times New Roman"/>
                <w:color w:val="000000"/>
                <w:sz w:val="20"/>
                <w:szCs w:val="20"/>
              </w:rPr>
              <w:t>  Y.Məmmədəliyev adına NDPİ-nin “Riyaziyyat  və HT” kafedrası</w:t>
            </w:r>
          </w:p>
        </w:tc>
      </w:tr>
      <w:tr w:rsidR="00AA1DC1" w:rsidRPr="000C0A35" w:rsidTr="00152DC0">
        <w:tc>
          <w:tcPr>
            <w:tcW w:w="8296" w:type="dxa"/>
          </w:tcPr>
          <w:p w:rsidR="00AA1DC1" w:rsidRPr="000C0A35" w:rsidRDefault="000C0A35" w:rsidP="00DE68A1">
            <w:pPr>
              <w:pStyle w:val="ListParagraph"/>
              <w:ind w:left="0"/>
              <w:rPr>
                <w:rFonts w:ascii="Times New Roman" w:hAnsi="Times New Roman" w:cs="Times New Roman"/>
                <w:b/>
                <w:sz w:val="20"/>
                <w:szCs w:val="20"/>
              </w:rPr>
            </w:pPr>
            <w:r w:rsidRPr="000C0A35">
              <w:rPr>
                <w:rFonts w:ascii="Times New Roman" w:hAnsi="Times New Roman" w:cs="Times New Roman"/>
                <w:b/>
                <w:sz w:val="20"/>
                <w:szCs w:val="20"/>
              </w:rPr>
              <w:t>1991-1998</w:t>
            </w:r>
            <w:r w:rsidR="00AA1DC1" w:rsidRPr="000C0A35">
              <w:rPr>
                <w:rFonts w:ascii="Times New Roman" w:hAnsi="Times New Roman" w:cs="Times New Roman"/>
                <w:b/>
                <w:sz w:val="20"/>
                <w:szCs w:val="20"/>
              </w:rPr>
              <w:t xml:space="preserve"> </w:t>
            </w:r>
            <w:r w:rsidRPr="000C0A35">
              <w:rPr>
                <w:rFonts w:ascii="Times New Roman" w:hAnsi="Times New Roman" w:cs="Times New Roman"/>
                <w:b/>
                <w:sz w:val="20"/>
                <w:szCs w:val="20"/>
              </w:rPr>
              <w:t>Dosent</w:t>
            </w:r>
          </w:p>
          <w:p w:rsidR="00AA1DC1" w:rsidRPr="000C0A35" w:rsidRDefault="000C0A35" w:rsidP="00DE68A1">
            <w:pPr>
              <w:pStyle w:val="ListParagraph"/>
              <w:ind w:left="0"/>
              <w:rPr>
                <w:rFonts w:ascii="Times New Roman" w:hAnsi="Times New Roman" w:cs="Times New Roman"/>
                <w:sz w:val="20"/>
                <w:szCs w:val="20"/>
              </w:rPr>
            </w:pPr>
            <w:r w:rsidRPr="000C0A35">
              <w:rPr>
                <w:rFonts w:ascii="Times New Roman" w:eastAsia="Times New Roman" w:hAnsi="Times New Roman" w:cs="Times New Roman"/>
                <w:color w:val="000000"/>
                <w:sz w:val="20"/>
                <w:szCs w:val="20"/>
              </w:rPr>
              <w:t>“Riyaziyyat  və HT” kafedrası</w:t>
            </w:r>
          </w:p>
        </w:tc>
      </w:tr>
      <w:tr w:rsidR="00AA1DC1" w:rsidRPr="000C0A35" w:rsidTr="00152DC0">
        <w:tc>
          <w:tcPr>
            <w:tcW w:w="8296" w:type="dxa"/>
          </w:tcPr>
          <w:p w:rsidR="00AA1DC1" w:rsidRPr="000C0A35" w:rsidRDefault="000C0A35" w:rsidP="00DE68A1">
            <w:pPr>
              <w:pStyle w:val="ListParagraph"/>
              <w:ind w:left="0"/>
              <w:rPr>
                <w:rFonts w:ascii="Times New Roman" w:hAnsi="Times New Roman" w:cs="Times New Roman"/>
                <w:b/>
                <w:sz w:val="20"/>
                <w:szCs w:val="20"/>
              </w:rPr>
            </w:pPr>
            <w:r w:rsidRPr="000C0A35">
              <w:rPr>
                <w:rFonts w:ascii="Times New Roman" w:hAnsi="Times New Roman" w:cs="Times New Roman"/>
                <w:b/>
                <w:sz w:val="20"/>
                <w:szCs w:val="20"/>
              </w:rPr>
              <w:t>1994-1998</w:t>
            </w:r>
            <w:r w:rsidR="00AA1DC1" w:rsidRPr="000C0A35">
              <w:rPr>
                <w:rFonts w:ascii="Times New Roman" w:hAnsi="Times New Roman" w:cs="Times New Roman"/>
                <w:b/>
                <w:sz w:val="20"/>
                <w:szCs w:val="20"/>
              </w:rPr>
              <w:t xml:space="preserve"> </w:t>
            </w:r>
            <w:r w:rsidRPr="000C0A35">
              <w:rPr>
                <w:rFonts w:ascii="Times New Roman" w:hAnsi="Times New Roman" w:cs="Times New Roman"/>
                <w:b/>
                <w:sz w:val="20"/>
                <w:szCs w:val="20"/>
              </w:rPr>
              <w:t>Kafedra müdiri</w:t>
            </w:r>
          </w:p>
          <w:p w:rsidR="00AA1DC1" w:rsidRPr="000C0A35" w:rsidRDefault="000C0A35" w:rsidP="00DE68A1">
            <w:pPr>
              <w:pStyle w:val="ListParagraph"/>
              <w:ind w:left="0"/>
              <w:rPr>
                <w:rFonts w:ascii="Times New Roman" w:hAnsi="Times New Roman" w:cs="Times New Roman"/>
                <w:sz w:val="20"/>
                <w:szCs w:val="20"/>
              </w:rPr>
            </w:pPr>
            <w:r w:rsidRPr="000C0A35">
              <w:rPr>
                <w:rFonts w:ascii="Times New Roman" w:eastAsia="Times New Roman" w:hAnsi="Times New Roman" w:cs="Times New Roman"/>
                <w:color w:val="000000"/>
                <w:sz w:val="20"/>
                <w:szCs w:val="20"/>
              </w:rPr>
              <w:t>“Riyaziyyat  və HT” kafedrası</w:t>
            </w:r>
          </w:p>
        </w:tc>
      </w:tr>
      <w:tr w:rsidR="00AA1DC1" w:rsidRPr="000C0A35" w:rsidTr="00152DC0">
        <w:tc>
          <w:tcPr>
            <w:tcW w:w="8296" w:type="dxa"/>
          </w:tcPr>
          <w:p w:rsidR="00AA1DC1" w:rsidRPr="000C0A35" w:rsidRDefault="000C0A35" w:rsidP="00DE68A1">
            <w:pPr>
              <w:pStyle w:val="ListParagraph"/>
              <w:ind w:left="0"/>
              <w:rPr>
                <w:rFonts w:ascii="Times New Roman" w:hAnsi="Times New Roman" w:cs="Times New Roman"/>
                <w:b/>
                <w:sz w:val="20"/>
                <w:szCs w:val="20"/>
              </w:rPr>
            </w:pPr>
            <w:r w:rsidRPr="000C0A35">
              <w:rPr>
                <w:rFonts w:ascii="Times New Roman" w:hAnsi="Times New Roman" w:cs="Times New Roman"/>
                <w:b/>
                <w:sz w:val="20"/>
                <w:szCs w:val="20"/>
              </w:rPr>
              <w:t>1998</w:t>
            </w:r>
            <w:r w:rsidR="00AA1DC1" w:rsidRPr="000C0A35">
              <w:rPr>
                <w:rFonts w:ascii="Times New Roman" w:hAnsi="Times New Roman" w:cs="Times New Roman"/>
                <w:b/>
                <w:sz w:val="20"/>
                <w:szCs w:val="20"/>
              </w:rPr>
              <w:t>-</w:t>
            </w:r>
            <w:r w:rsidRPr="000C0A35">
              <w:rPr>
                <w:rFonts w:ascii="Times New Roman" w:hAnsi="Times New Roman" w:cs="Times New Roman"/>
                <w:b/>
                <w:sz w:val="20"/>
                <w:szCs w:val="20"/>
              </w:rPr>
              <w:t xml:space="preserve"> 2002 Dosent, Kafedra müdiri</w:t>
            </w:r>
          </w:p>
          <w:p w:rsidR="00AA1DC1" w:rsidRPr="000C0A35" w:rsidRDefault="000C0A35" w:rsidP="00DE68A1">
            <w:pPr>
              <w:pStyle w:val="ListParagraph"/>
              <w:ind w:left="0"/>
              <w:rPr>
                <w:rFonts w:ascii="Times New Roman" w:hAnsi="Times New Roman" w:cs="Times New Roman"/>
                <w:sz w:val="20"/>
                <w:szCs w:val="20"/>
              </w:rPr>
            </w:pPr>
            <w:r w:rsidRPr="000C0A35">
              <w:rPr>
                <w:rFonts w:ascii="Times New Roman" w:eastAsia="Times New Roman" w:hAnsi="Times New Roman" w:cs="Times New Roman"/>
                <w:color w:val="000000"/>
                <w:sz w:val="20"/>
                <w:szCs w:val="20"/>
              </w:rPr>
              <w:t>NDU, “Cəbr və həndəsə” kafedrası</w:t>
            </w:r>
          </w:p>
        </w:tc>
      </w:tr>
      <w:tr w:rsidR="000C0A35" w:rsidRPr="000C0A35" w:rsidTr="00152DC0">
        <w:tc>
          <w:tcPr>
            <w:tcW w:w="8296" w:type="dxa"/>
          </w:tcPr>
          <w:p w:rsidR="000C0A35" w:rsidRPr="000C0A35" w:rsidRDefault="000C0A35" w:rsidP="00DE68A1">
            <w:pPr>
              <w:pStyle w:val="ListParagraph"/>
              <w:ind w:left="0"/>
              <w:rPr>
                <w:rFonts w:ascii="Times New Roman" w:hAnsi="Times New Roman" w:cs="Times New Roman"/>
                <w:b/>
                <w:sz w:val="20"/>
                <w:szCs w:val="20"/>
              </w:rPr>
            </w:pPr>
            <w:r w:rsidRPr="000C0A35">
              <w:rPr>
                <w:rFonts w:ascii="Times New Roman" w:hAnsi="Times New Roman" w:cs="Times New Roman"/>
                <w:b/>
                <w:sz w:val="20"/>
                <w:szCs w:val="20"/>
              </w:rPr>
              <w:t>2002-2007 Dosent, Kafedra müdiri</w:t>
            </w:r>
          </w:p>
          <w:p w:rsidR="000C0A35" w:rsidRPr="000C0A35" w:rsidRDefault="000C0A35" w:rsidP="00DE68A1">
            <w:pPr>
              <w:pStyle w:val="ListParagraph"/>
              <w:ind w:left="0"/>
              <w:rPr>
                <w:rFonts w:ascii="Times New Roman" w:hAnsi="Times New Roman" w:cs="Times New Roman"/>
                <w:b/>
                <w:sz w:val="20"/>
                <w:szCs w:val="20"/>
              </w:rPr>
            </w:pPr>
            <w:r w:rsidRPr="000C0A35">
              <w:rPr>
                <w:rFonts w:ascii="Times New Roman" w:eastAsia="Times New Roman" w:hAnsi="Times New Roman" w:cs="Times New Roman"/>
                <w:color w:val="000000"/>
                <w:sz w:val="20"/>
                <w:szCs w:val="20"/>
              </w:rPr>
              <w:t>NDU, “Ümumi riyaziyyat” kafedrası</w:t>
            </w:r>
          </w:p>
        </w:tc>
      </w:tr>
      <w:tr w:rsidR="000C0A35" w:rsidRPr="000C0A35" w:rsidTr="00152DC0">
        <w:tc>
          <w:tcPr>
            <w:tcW w:w="8296" w:type="dxa"/>
          </w:tcPr>
          <w:p w:rsidR="000C0A35" w:rsidRPr="000C0A35" w:rsidRDefault="000C0A35" w:rsidP="00DE68A1">
            <w:pPr>
              <w:pStyle w:val="ListParagraph"/>
              <w:ind w:left="0"/>
              <w:rPr>
                <w:rFonts w:ascii="Times New Roman" w:hAnsi="Times New Roman" w:cs="Times New Roman"/>
                <w:b/>
                <w:sz w:val="20"/>
                <w:szCs w:val="20"/>
              </w:rPr>
            </w:pPr>
            <w:r w:rsidRPr="000C0A35">
              <w:rPr>
                <w:rFonts w:ascii="Times New Roman" w:hAnsi="Times New Roman" w:cs="Times New Roman"/>
                <w:b/>
                <w:sz w:val="20"/>
                <w:szCs w:val="20"/>
              </w:rPr>
              <w:t>2007 Dosent</w:t>
            </w:r>
          </w:p>
          <w:p w:rsidR="000C0A35" w:rsidRPr="000C0A35" w:rsidRDefault="000C0A35" w:rsidP="00DE68A1">
            <w:pPr>
              <w:pStyle w:val="ListParagraph"/>
              <w:ind w:left="0"/>
              <w:rPr>
                <w:rFonts w:ascii="Times New Roman" w:hAnsi="Times New Roman" w:cs="Times New Roman"/>
                <w:b/>
                <w:sz w:val="20"/>
                <w:szCs w:val="20"/>
              </w:rPr>
            </w:pPr>
            <w:r w:rsidRPr="000C0A35">
              <w:rPr>
                <w:rFonts w:ascii="Times New Roman" w:eastAsia="Times New Roman" w:hAnsi="Times New Roman" w:cs="Times New Roman"/>
                <w:color w:val="000000"/>
                <w:sz w:val="20"/>
                <w:szCs w:val="20"/>
              </w:rPr>
              <w:t>NDU, “Ümumi riyaziyyat” kafedrası</w:t>
            </w:r>
          </w:p>
        </w:tc>
      </w:tr>
      <w:tr w:rsidR="000C0A35" w:rsidRPr="000C0A35" w:rsidTr="00152DC0">
        <w:tc>
          <w:tcPr>
            <w:tcW w:w="8296" w:type="dxa"/>
          </w:tcPr>
          <w:p w:rsidR="000C0A35" w:rsidRPr="000C0A35" w:rsidRDefault="000C0A35" w:rsidP="00DE68A1">
            <w:pPr>
              <w:pStyle w:val="ListParagraph"/>
              <w:ind w:left="0"/>
              <w:rPr>
                <w:rFonts w:ascii="Times New Roman" w:hAnsi="Times New Roman" w:cs="Times New Roman"/>
                <w:b/>
                <w:sz w:val="20"/>
                <w:szCs w:val="20"/>
              </w:rPr>
            </w:pPr>
            <w:r w:rsidRPr="000C0A35">
              <w:rPr>
                <w:rFonts w:ascii="Times New Roman" w:hAnsi="Times New Roman" w:cs="Times New Roman"/>
                <w:b/>
                <w:sz w:val="20"/>
                <w:szCs w:val="20"/>
              </w:rPr>
              <w:t>2011 Dosent</w:t>
            </w:r>
          </w:p>
          <w:p w:rsidR="000C0A35" w:rsidRPr="000C0A35" w:rsidRDefault="000C0A35" w:rsidP="00DE68A1">
            <w:pPr>
              <w:pStyle w:val="ListParagraph"/>
              <w:ind w:left="0"/>
              <w:rPr>
                <w:rFonts w:ascii="Times New Roman" w:hAnsi="Times New Roman" w:cs="Times New Roman"/>
                <w:b/>
                <w:sz w:val="20"/>
                <w:szCs w:val="20"/>
              </w:rPr>
            </w:pPr>
            <w:r w:rsidRPr="000C0A35">
              <w:rPr>
                <w:rFonts w:ascii="Times New Roman" w:eastAsia="Times New Roman" w:hAnsi="Times New Roman" w:cs="Times New Roman"/>
                <w:color w:val="000000"/>
                <w:sz w:val="20"/>
                <w:szCs w:val="20"/>
              </w:rPr>
              <w:t>Fizika-riyaziyyat fakültə elmi şurası əsasında “Ümumi riyaziyyat” kafedrasına dos. yeni  vəzifəsinə təyin edilsin</w:t>
            </w:r>
          </w:p>
        </w:tc>
      </w:tr>
      <w:tr w:rsidR="000C0A35" w:rsidRPr="000C0A35" w:rsidTr="00152DC0">
        <w:tc>
          <w:tcPr>
            <w:tcW w:w="8296" w:type="dxa"/>
          </w:tcPr>
          <w:p w:rsidR="000C0A35" w:rsidRPr="000C0A35" w:rsidRDefault="000C0A35" w:rsidP="00DE68A1">
            <w:pPr>
              <w:pStyle w:val="ListParagraph"/>
              <w:ind w:left="0"/>
              <w:rPr>
                <w:rFonts w:ascii="Times New Roman" w:hAnsi="Times New Roman" w:cs="Times New Roman"/>
                <w:b/>
                <w:sz w:val="20"/>
                <w:szCs w:val="20"/>
              </w:rPr>
            </w:pPr>
            <w:r w:rsidRPr="000C0A35">
              <w:rPr>
                <w:rFonts w:ascii="Times New Roman" w:hAnsi="Times New Roman" w:cs="Times New Roman"/>
                <w:b/>
                <w:sz w:val="20"/>
                <w:szCs w:val="20"/>
              </w:rPr>
              <w:t>2016 Dosent</w:t>
            </w:r>
          </w:p>
          <w:p w:rsidR="000C0A35" w:rsidRPr="000C0A35" w:rsidRDefault="000C0A35" w:rsidP="00DE68A1">
            <w:pPr>
              <w:pStyle w:val="ListParagraph"/>
              <w:ind w:left="0"/>
              <w:rPr>
                <w:rFonts w:ascii="Times New Roman" w:hAnsi="Times New Roman" w:cs="Times New Roman"/>
                <w:b/>
                <w:sz w:val="20"/>
                <w:szCs w:val="20"/>
              </w:rPr>
            </w:pPr>
            <w:r w:rsidRPr="000C0A35">
              <w:rPr>
                <w:rFonts w:ascii="Times New Roman" w:eastAsia="Times New Roman" w:hAnsi="Times New Roman" w:cs="Times New Roman"/>
                <w:color w:val="000000"/>
                <w:sz w:val="20"/>
                <w:szCs w:val="20"/>
              </w:rPr>
              <w:t>Fizika-riyaziyyat fakültə elmi şurası əsasında “Ümumi riyaziyyat” kafedrasına dos. vəzifəsinə təyin edilsin</w:t>
            </w:r>
          </w:p>
        </w:tc>
      </w:tr>
      <w:tr w:rsidR="000C0A35" w:rsidRPr="000C0A35" w:rsidTr="00152DC0">
        <w:tc>
          <w:tcPr>
            <w:tcW w:w="8296" w:type="dxa"/>
          </w:tcPr>
          <w:p w:rsidR="000C0A35" w:rsidRPr="000C0A35" w:rsidRDefault="000C0A35" w:rsidP="00DE68A1">
            <w:pPr>
              <w:pStyle w:val="ListParagraph"/>
              <w:ind w:left="0"/>
              <w:rPr>
                <w:rFonts w:ascii="Times New Roman" w:hAnsi="Times New Roman" w:cs="Times New Roman"/>
                <w:b/>
                <w:sz w:val="20"/>
                <w:szCs w:val="20"/>
              </w:rPr>
            </w:pPr>
            <w:r w:rsidRPr="000C0A35">
              <w:rPr>
                <w:rFonts w:ascii="Times New Roman" w:hAnsi="Times New Roman" w:cs="Times New Roman"/>
                <w:b/>
                <w:sz w:val="20"/>
                <w:szCs w:val="20"/>
              </w:rPr>
              <w:t>2021 Dosent</w:t>
            </w:r>
          </w:p>
          <w:p w:rsidR="000C0A35" w:rsidRPr="000C0A35" w:rsidRDefault="000C0A35" w:rsidP="00DE68A1">
            <w:pPr>
              <w:pStyle w:val="ListParagraph"/>
              <w:ind w:left="0"/>
              <w:rPr>
                <w:rFonts w:ascii="Times New Roman" w:hAnsi="Times New Roman" w:cs="Times New Roman"/>
                <w:b/>
                <w:sz w:val="20"/>
                <w:szCs w:val="20"/>
              </w:rPr>
            </w:pPr>
            <w:r w:rsidRPr="000C0A35">
              <w:rPr>
                <w:rFonts w:ascii="Times New Roman" w:eastAsia="Times New Roman" w:hAnsi="Times New Roman" w:cs="Times New Roman"/>
                <w:color w:val="000000"/>
                <w:sz w:val="20"/>
                <w:szCs w:val="20"/>
              </w:rPr>
              <w:t>Fizika-riyaziyyat fakültə elmi şurası əsasında “Ümumi riyaziyyat” kafedrasına tam ştat dosent (5 il müddətinə əmək müqaviləsi ilə) təyin edilsin</w:t>
            </w:r>
          </w:p>
        </w:tc>
      </w:tr>
    </w:tbl>
    <w:p w:rsidR="00AA1DC1" w:rsidRDefault="00AA1DC1" w:rsidP="00AA1DC1">
      <w:pPr>
        <w:pStyle w:val="ListParagraph"/>
        <w:rPr>
          <w:rFonts w:ascii="Times New Roman" w:hAnsi="Times New Roman" w:cs="Times New Roman"/>
        </w:rPr>
      </w:pPr>
    </w:p>
    <w:p w:rsidR="000C0A35" w:rsidRPr="00483818" w:rsidRDefault="000C0A35"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4158"/>
        <w:gridCol w:w="2347"/>
      </w:tblGrid>
      <w:tr w:rsidR="00AA1DC1" w:rsidRPr="00483818" w:rsidTr="00152DC0">
        <w:tc>
          <w:tcPr>
            <w:tcW w:w="4158" w:type="dxa"/>
          </w:tcPr>
          <w:p w:rsidR="00AA1DC1" w:rsidRPr="00483818" w:rsidRDefault="00AA1DC1" w:rsidP="00DE68A1">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2347" w:type="dxa"/>
          </w:tcPr>
          <w:p w:rsidR="00AA1DC1" w:rsidRPr="00483818" w:rsidRDefault="00AA1DC1" w:rsidP="00DE68A1">
            <w:pPr>
              <w:pStyle w:val="ListParagraph"/>
              <w:spacing w:after="60"/>
              <w:ind w:left="0"/>
              <w:rPr>
                <w:rFonts w:ascii="Times New Roman" w:hAnsi="Times New Roman" w:cs="Times New Roman"/>
                <w:b/>
                <w:color w:val="C00000"/>
              </w:rPr>
            </w:pPr>
          </w:p>
        </w:tc>
      </w:tr>
      <w:tr w:rsidR="00AA1DC1" w:rsidRPr="00483818" w:rsidTr="00152DC0">
        <w:tc>
          <w:tcPr>
            <w:tcW w:w="4158" w:type="dxa"/>
          </w:tcPr>
          <w:p w:rsidR="00AA1DC1" w:rsidRPr="00483818" w:rsidRDefault="008C0230" w:rsidP="00DE68A1">
            <w:pPr>
              <w:pStyle w:val="ListParagraph"/>
              <w:ind w:left="0"/>
              <w:rPr>
                <w:rFonts w:ascii="Times New Roman" w:hAnsi="Times New Roman" w:cs="Times New Roman"/>
              </w:rPr>
            </w:pPr>
            <w:r>
              <w:rPr>
                <w:rFonts w:ascii="Times New Roman" w:hAnsi="Times New Roman" w:cs="Times New Roman"/>
              </w:rPr>
              <w:t>Cəbr</w:t>
            </w:r>
            <w:r w:rsidR="00AA1DC1" w:rsidRPr="00483818">
              <w:rPr>
                <w:rFonts w:ascii="Times New Roman" w:hAnsi="Times New Roman" w:cs="Times New Roman"/>
              </w:rPr>
              <w:t xml:space="preserve"> </w:t>
            </w:r>
          </w:p>
        </w:tc>
        <w:tc>
          <w:tcPr>
            <w:tcW w:w="2347" w:type="dxa"/>
          </w:tcPr>
          <w:p w:rsidR="00AA1DC1" w:rsidRPr="00483818" w:rsidRDefault="008C0230" w:rsidP="00DE68A1">
            <w:pPr>
              <w:pStyle w:val="ListParagraph"/>
              <w:ind w:left="0"/>
              <w:rPr>
                <w:rFonts w:ascii="Times New Roman" w:hAnsi="Times New Roman" w:cs="Times New Roman"/>
              </w:rPr>
            </w:pPr>
            <w:r>
              <w:rPr>
                <w:rFonts w:ascii="Times New Roman" w:hAnsi="Times New Roman" w:cs="Times New Roman"/>
              </w:rPr>
              <w:t>Riyaziyyat müəllimliyi</w:t>
            </w:r>
          </w:p>
        </w:tc>
      </w:tr>
    </w:tbl>
    <w:p w:rsidR="00AA1DC1" w:rsidRPr="00483818" w:rsidRDefault="00AA1DC1" w:rsidP="00AA1DC1">
      <w:pPr>
        <w:pStyle w:val="ListParagraph"/>
        <w:rPr>
          <w:rFonts w:ascii="Times New Roman" w:hAnsi="Times New Roman" w:cs="Times New Roman"/>
        </w:rPr>
      </w:pPr>
    </w:p>
    <w:p w:rsidR="00AA1DC1" w:rsidRPr="00483818" w:rsidRDefault="00AA1DC1" w:rsidP="00FC69B3">
      <w:pPr>
        <w:pStyle w:val="ListParagraph"/>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p w:rsidR="00FC69B3" w:rsidRDefault="00FC69B3" w:rsidP="00FC69B3">
      <w:pPr>
        <w:pStyle w:val="ListParagraph"/>
        <w:spacing w:before="120" w:after="480"/>
        <w:rPr>
          <w:rFonts w:ascii="Times New Roman" w:hAnsi="Times New Roman" w:cs="Times New Roman"/>
          <w:b/>
          <w:color w:val="0070C0"/>
        </w:rPr>
      </w:pPr>
    </w:p>
    <w:p w:rsidR="008E7D29" w:rsidRDefault="008E7D29" w:rsidP="00FC69B3">
      <w:pPr>
        <w:pStyle w:val="ListParagraph"/>
        <w:spacing w:before="120" w:after="480"/>
        <w:rPr>
          <w:rFonts w:ascii="Times New Roman" w:hAnsi="Times New Roman" w:cs="Times New Roman"/>
          <w:b/>
          <w:color w:val="0070C0"/>
        </w:rPr>
      </w:pPr>
    </w:p>
    <w:tbl>
      <w:tblPr>
        <w:tblStyle w:val="TableGrid"/>
        <w:tblW w:w="8931" w:type="dxa"/>
        <w:tblInd w:w="562" w:type="dxa"/>
        <w:tblLook w:val="04A0" w:firstRow="1" w:lastRow="0" w:firstColumn="1" w:lastColumn="0" w:noHBand="0" w:noVBand="1"/>
      </w:tblPr>
      <w:tblGrid>
        <w:gridCol w:w="567"/>
        <w:gridCol w:w="8364"/>
      </w:tblGrid>
      <w:tr w:rsidR="00AA1DC1" w:rsidRPr="00483818" w:rsidTr="006B1812">
        <w:trPr>
          <w:trHeight w:val="263"/>
        </w:trPr>
        <w:tc>
          <w:tcPr>
            <w:tcW w:w="8931" w:type="dxa"/>
            <w:gridSpan w:val="2"/>
          </w:tcPr>
          <w:p w:rsidR="00AA1DC1" w:rsidRPr="00240B8C" w:rsidRDefault="00AA1DC1" w:rsidP="00240B8C">
            <w:pPr>
              <w:pStyle w:val="ListParagraph"/>
              <w:ind w:left="0"/>
              <w:rPr>
                <w:rFonts w:ascii="Times New Roman" w:hAnsi="Times New Roman" w:cs="Times New Roman"/>
                <w:b/>
                <w:sz w:val="20"/>
                <w:szCs w:val="20"/>
              </w:rPr>
            </w:pPr>
            <w:r w:rsidRPr="00240B8C">
              <w:rPr>
                <w:rFonts w:ascii="Times New Roman" w:hAnsi="Times New Roman" w:cs="Times New Roman"/>
                <w:b/>
                <w:color w:val="C00000"/>
                <w:sz w:val="20"/>
                <w:szCs w:val="20"/>
              </w:rPr>
              <w:t xml:space="preserve">Scopus və </w:t>
            </w:r>
            <w:r w:rsidRPr="00240B8C">
              <w:rPr>
                <w:rFonts w:ascii="Times New Roman" w:hAnsi="Times New Roman" w:cs="Times New Roman"/>
                <w:b/>
                <w:color w:val="C00000"/>
                <w:sz w:val="20"/>
                <w:szCs w:val="20"/>
                <w:lang w:val="en-US"/>
              </w:rPr>
              <w:t xml:space="preserve">Web of science </w:t>
            </w:r>
            <w:proofErr w:type="spellStart"/>
            <w:r w:rsidRPr="00240B8C">
              <w:rPr>
                <w:rFonts w:ascii="Times New Roman" w:hAnsi="Times New Roman" w:cs="Times New Roman"/>
                <w:b/>
                <w:color w:val="C00000"/>
                <w:sz w:val="20"/>
                <w:szCs w:val="20"/>
                <w:lang w:val="en-US"/>
              </w:rPr>
              <w:t>baza</w:t>
            </w:r>
            <w:proofErr w:type="spellEnd"/>
            <w:r w:rsidRPr="00240B8C">
              <w:rPr>
                <w:rFonts w:ascii="Times New Roman" w:hAnsi="Times New Roman" w:cs="Times New Roman"/>
                <w:b/>
                <w:color w:val="C00000"/>
                <w:sz w:val="20"/>
                <w:szCs w:val="20"/>
              </w:rPr>
              <w:t>sında indeksləşmiş nəşrlər:</w:t>
            </w:r>
          </w:p>
        </w:tc>
      </w:tr>
      <w:tr w:rsidR="00AA1DC1" w:rsidRPr="00483818" w:rsidTr="006B1812">
        <w:trPr>
          <w:trHeight w:val="314"/>
        </w:trPr>
        <w:tc>
          <w:tcPr>
            <w:tcW w:w="567" w:type="dxa"/>
          </w:tcPr>
          <w:p w:rsidR="00AA1DC1" w:rsidRPr="00240B8C" w:rsidRDefault="00AA1DC1"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A1DC1" w:rsidRPr="00240B8C" w:rsidRDefault="00A63E13" w:rsidP="00240B8C">
            <w:pPr>
              <w:pStyle w:val="ListParagraph"/>
              <w:ind w:left="0"/>
              <w:rPr>
                <w:rFonts w:ascii="Times New Roman" w:hAnsi="Times New Roman" w:cs="Times New Roman"/>
                <w:sz w:val="20"/>
                <w:szCs w:val="20"/>
              </w:rPr>
            </w:pPr>
            <w:r w:rsidRPr="004165E5">
              <w:rPr>
                <w:sz w:val="24"/>
                <w:szCs w:val="24"/>
              </w:rPr>
              <w:t>Algebra course study method for matematikal speciaeties of higer pedagogical Institutions Spirit time N:7(31), Berlin, 2020, səh.</w:t>
            </w:r>
            <w:r w:rsidRPr="004165E5">
              <w:rPr>
                <w:sz w:val="24"/>
                <w:szCs w:val="24"/>
                <w:lang w:val="en-US"/>
              </w:rPr>
              <w:t>20-23</w:t>
            </w:r>
          </w:p>
        </w:tc>
      </w:tr>
      <w:tr w:rsidR="00AA1DC1" w:rsidRPr="00483818" w:rsidTr="006B1812">
        <w:tc>
          <w:tcPr>
            <w:tcW w:w="567" w:type="dxa"/>
          </w:tcPr>
          <w:p w:rsidR="00AA1DC1" w:rsidRPr="00240B8C" w:rsidRDefault="00AA1DC1"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A1DC1" w:rsidRPr="00240B8C" w:rsidRDefault="00A63E13" w:rsidP="00240B8C">
            <w:pPr>
              <w:pStyle w:val="ListParagraph"/>
              <w:ind w:left="0"/>
              <w:rPr>
                <w:rFonts w:ascii="Times New Roman" w:hAnsi="Times New Roman" w:cs="Times New Roman"/>
                <w:sz w:val="20"/>
                <w:szCs w:val="20"/>
              </w:rPr>
            </w:pPr>
            <w:r w:rsidRPr="004165E5">
              <w:rPr>
                <w:sz w:val="24"/>
                <w:szCs w:val="24"/>
              </w:rPr>
              <w:t>Methodical Aspects of Realization Of Using MATLAB program in Teaching Of Algebra in Higher Pedagogical schools İournal of Positive School Psychology. 2022, Vol.6, №7, səh.1682-1685.Pune-2022</w:t>
            </w:r>
          </w:p>
        </w:tc>
      </w:tr>
      <w:tr w:rsidR="00AA1DC1" w:rsidRPr="00483818" w:rsidTr="006B1812">
        <w:tc>
          <w:tcPr>
            <w:tcW w:w="567" w:type="dxa"/>
          </w:tcPr>
          <w:p w:rsidR="00AA1DC1" w:rsidRPr="00240B8C" w:rsidRDefault="00AA1DC1"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192415" w:rsidRPr="00240B8C" w:rsidRDefault="006B1812" w:rsidP="00240B8C">
            <w:pPr>
              <w:pStyle w:val="ListParagraph"/>
              <w:ind w:left="0"/>
              <w:rPr>
                <w:rFonts w:ascii="Times New Roman" w:hAnsi="Times New Roman" w:cs="Times New Roman"/>
                <w:sz w:val="20"/>
                <w:szCs w:val="20"/>
              </w:rPr>
            </w:pPr>
            <w:r w:rsidRPr="004165E5">
              <w:rPr>
                <w:sz w:val="24"/>
                <w:szCs w:val="24"/>
                <w:lang w:val="en-US"/>
              </w:rPr>
              <w:t xml:space="preserve">Modern technology integration in </w:t>
            </w:r>
            <w:proofErr w:type="spellStart"/>
            <w:r w:rsidRPr="004165E5">
              <w:rPr>
                <w:sz w:val="24"/>
                <w:szCs w:val="24"/>
                <w:lang w:val="en-US"/>
              </w:rPr>
              <w:t>Mathematic</w:t>
            </w:r>
            <w:proofErr w:type="spellEnd"/>
            <w:r w:rsidRPr="004165E5">
              <w:rPr>
                <w:sz w:val="24"/>
                <w:szCs w:val="24"/>
                <w:lang w:val="en-US"/>
              </w:rPr>
              <w:t xml:space="preserve"> education</w:t>
            </w:r>
            <w:r w:rsidRPr="004165E5">
              <w:rPr>
                <w:sz w:val="24"/>
                <w:szCs w:val="24"/>
              </w:rPr>
              <w:t xml:space="preserve"> Revista Conrado, 19 (S1), 212-218,2023</w:t>
            </w:r>
          </w:p>
        </w:tc>
      </w:tr>
      <w:tr w:rsidR="00AA1DC1" w:rsidRPr="00483818" w:rsidTr="006B1812">
        <w:tc>
          <w:tcPr>
            <w:tcW w:w="8931" w:type="dxa"/>
            <w:gridSpan w:val="2"/>
          </w:tcPr>
          <w:p w:rsidR="00AA1DC1" w:rsidRPr="00240B8C" w:rsidRDefault="00AA1DC1" w:rsidP="00240B8C">
            <w:pPr>
              <w:pStyle w:val="ListParagraph"/>
              <w:ind w:left="19"/>
              <w:rPr>
                <w:rFonts w:ascii="Times New Roman" w:hAnsi="Times New Roman" w:cs="Times New Roman"/>
                <w:sz w:val="20"/>
                <w:szCs w:val="20"/>
              </w:rPr>
            </w:pPr>
            <w:r w:rsidRPr="00240B8C">
              <w:rPr>
                <w:rFonts w:ascii="Times New Roman" w:hAnsi="Times New Roman" w:cs="Times New Roman"/>
                <w:b/>
                <w:color w:val="C00000"/>
                <w:sz w:val="20"/>
                <w:szCs w:val="20"/>
              </w:rPr>
              <w:lastRenderedPageBreak/>
              <w:t>Digər indek</w:t>
            </w:r>
            <w:bookmarkStart w:id="0" w:name="_GoBack"/>
            <w:bookmarkEnd w:id="0"/>
            <w:r w:rsidRPr="00240B8C">
              <w:rPr>
                <w:rFonts w:ascii="Times New Roman" w:hAnsi="Times New Roman" w:cs="Times New Roman"/>
                <w:b/>
                <w:color w:val="C00000"/>
                <w:sz w:val="20"/>
                <w:szCs w:val="20"/>
              </w:rPr>
              <w:t>sli jurnallardakı nəşrlər:</w:t>
            </w:r>
          </w:p>
        </w:tc>
      </w:tr>
      <w:tr w:rsidR="00A74857" w:rsidRPr="00483818" w:rsidTr="006B1812">
        <w:tc>
          <w:tcPr>
            <w:tcW w:w="567"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240B8C" w:rsidRDefault="00A63E13" w:rsidP="00240B8C">
            <w:pPr>
              <w:pStyle w:val="ListParagraph"/>
              <w:ind w:left="0"/>
              <w:rPr>
                <w:rFonts w:ascii="Times New Roman" w:hAnsi="Times New Roman" w:cs="Times New Roman"/>
                <w:sz w:val="20"/>
                <w:szCs w:val="20"/>
              </w:rPr>
            </w:pPr>
            <w:r w:rsidRPr="004165E5">
              <w:rPr>
                <w:color w:val="3A3A3A"/>
                <w:sz w:val="24"/>
                <w:szCs w:val="24"/>
                <w:lang w:val="tr-TR" w:eastAsia="tr-TR"/>
              </w:rPr>
              <w:t>Пути создания внутрипредметных связей Наука и школа М. ,2013, N:1, стр.87-90</w:t>
            </w:r>
          </w:p>
        </w:tc>
      </w:tr>
      <w:tr w:rsidR="00A74857" w:rsidRPr="00483818" w:rsidTr="006B1812">
        <w:tc>
          <w:tcPr>
            <w:tcW w:w="567"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240B8C" w:rsidRDefault="00A63E13" w:rsidP="00240B8C">
            <w:pPr>
              <w:pStyle w:val="ListParagraph"/>
              <w:ind w:left="0"/>
              <w:rPr>
                <w:rFonts w:ascii="Times New Roman" w:hAnsi="Times New Roman" w:cs="Times New Roman"/>
                <w:sz w:val="20"/>
                <w:szCs w:val="20"/>
              </w:rPr>
            </w:pPr>
            <w:r w:rsidRPr="004165E5">
              <w:rPr>
                <w:color w:val="3A3A3A"/>
                <w:sz w:val="24"/>
                <w:szCs w:val="24"/>
                <w:lang w:val="tr-TR" w:eastAsia="tr-TR"/>
              </w:rPr>
              <w:t>Некоторые условные соглашения в курсе алгебра Наука и школа М. ,2013, N:4, стр.81-83</w:t>
            </w:r>
          </w:p>
        </w:tc>
      </w:tr>
      <w:tr w:rsidR="00A74857" w:rsidRPr="00483818" w:rsidTr="006B1812">
        <w:tc>
          <w:tcPr>
            <w:tcW w:w="567"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240B8C" w:rsidRDefault="00A63E13" w:rsidP="00240B8C">
            <w:pPr>
              <w:pStyle w:val="ListParagraph"/>
              <w:ind w:left="0"/>
              <w:rPr>
                <w:rFonts w:ascii="Times New Roman" w:hAnsi="Times New Roman" w:cs="Times New Roman"/>
                <w:sz w:val="20"/>
                <w:szCs w:val="20"/>
              </w:rPr>
            </w:pPr>
            <w:r w:rsidRPr="004165E5">
              <w:rPr>
                <w:color w:val="3A3A3A"/>
                <w:sz w:val="24"/>
                <w:szCs w:val="24"/>
                <w:lang w:val="tr-TR" w:eastAsia="tr-TR"/>
              </w:rPr>
              <w:t>Структура и методические особенности курса по выбору. «Основы нечеткой алгебры» Преподаватель ХХI век, М, N:1, часть I, 2014, стр.109-112</w:t>
            </w:r>
          </w:p>
        </w:tc>
      </w:tr>
      <w:tr w:rsidR="00871443" w:rsidRPr="00483818" w:rsidTr="006B1812">
        <w:tc>
          <w:tcPr>
            <w:tcW w:w="567" w:type="dxa"/>
          </w:tcPr>
          <w:p w:rsidR="00871443" w:rsidRPr="00240B8C" w:rsidRDefault="00871443"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871443" w:rsidRPr="00240B8C" w:rsidRDefault="00A63E13" w:rsidP="00240B8C">
            <w:pPr>
              <w:autoSpaceDE w:val="0"/>
              <w:autoSpaceDN w:val="0"/>
              <w:adjustRightInd w:val="0"/>
              <w:rPr>
                <w:rFonts w:ascii="Times New Roman" w:hAnsi="Times New Roman" w:cs="Times New Roman"/>
                <w:b/>
                <w:color w:val="222222"/>
                <w:sz w:val="20"/>
                <w:szCs w:val="20"/>
                <w:shd w:val="clear" w:color="auto" w:fill="FFFFFF"/>
              </w:rPr>
            </w:pPr>
            <w:r w:rsidRPr="004165E5">
              <w:rPr>
                <w:sz w:val="24"/>
                <w:szCs w:val="24"/>
              </w:rPr>
              <w:t>О методических, педагогических и психологических аспектах занятий, проводимых со студентами со слабым и удовлетворительным уровней при преподавании абстрактной алгебры Коллогиум журнал, N: 18(70), III, Варшава, 2020, səh.48-52</w:t>
            </w:r>
          </w:p>
        </w:tc>
      </w:tr>
      <w:tr w:rsidR="00A74857" w:rsidRPr="00483818" w:rsidTr="006B1812">
        <w:tc>
          <w:tcPr>
            <w:tcW w:w="8931" w:type="dxa"/>
            <w:gridSpan w:val="2"/>
          </w:tcPr>
          <w:p w:rsidR="00A74857" w:rsidRPr="00240B8C" w:rsidRDefault="00A74857" w:rsidP="00240B8C">
            <w:pPr>
              <w:pStyle w:val="ListParagraph"/>
              <w:ind w:left="19"/>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Konfrans və simpoziumlarda məqalə və tezis şəklində nəşrlər:</w:t>
            </w:r>
          </w:p>
        </w:tc>
      </w:tr>
      <w:tr w:rsidR="00DE68A1" w:rsidRPr="00483818" w:rsidTr="006B1812">
        <w:trPr>
          <w:trHeight w:val="615"/>
        </w:trPr>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6B1812" w:rsidP="002554EC">
            <w:pPr>
              <w:shd w:val="clear" w:color="auto" w:fill="FFFFFF"/>
              <w:tabs>
                <w:tab w:val="left" w:pos="34"/>
              </w:tabs>
              <w:autoSpaceDE w:val="0"/>
              <w:autoSpaceDN w:val="0"/>
              <w:spacing w:before="100" w:beforeAutospacing="1" w:after="100" w:afterAutospacing="1"/>
              <w:ind w:left="34"/>
              <w:rPr>
                <w:color w:val="3A3A3A"/>
                <w:sz w:val="24"/>
                <w:szCs w:val="24"/>
              </w:rPr>
            </w:pPr>
            <w:r w:rsidRPr="004165E5">
              <w:rPr>
                <w:color w:val="3A3A3A"/>
                <w:sz w:val="24"/>
                <w:szCs w:val="24"/>
                <w:lang w:val="tr-TR" w:eastAsia="tr-TR"/>
              </w:rPr>
              <w:t>Cəbr kursunun bəzi anlayış, tərif və terminləri haqqında. Pedaqoji kadr hazırlığı: problemlər, vəzifələr mövzusunda beynəlxalq simpoziumun materialları. Naxçıvan-2009, səh.127-130</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6B1812" w:rsidP="002554EC">
            <w:pPr>
              <w:shd w:val="clear" w:color="auto" w:fill="FFFFFF"/>
              <w:tabs>
                <w:tab w:val="left" w:pos="34"/>
              </w:tabs>
              <w:autoSpaceDE w:val="0"/>
              <w:autoSpaceDN w:val="0"/>
              <w:spacing w:before="100" w:beforeAutospacing="1" w:after="100" w:afterAutospacing="1"/>
              <w:ind w:left="34"/>
              <w:rPr>
                <w:color w:val="3A3A3A"/>
                <w:sz w:val="24"/>
                <w:szCs w:val="24"/>
              </w:rPr>
            </w:pPr>
            <w:r w:rsidRPr="004165E5">
              <w:rPr>
                <w:sz w:val="24"/>
                <w:szCs w:val="24"/>
              </w:rPr>
              <w:t>Cəbr kursunun tədrisində digər riyazi kurslarla fənlərarası əlaqələrin tətbiqi Molla Pənah Vaqifin anadan olmasının 305 illik yubileyinə həsr olunmuş “Mədəniyyətlərin inteqrasiyası və multikulturalizm” adlı XXIII Beynəlxalq  elmi simpoz. Material. 27 fevral 2022.Kars/Türkiyə, səh.105-108</w:t>
            </w:r>
          </w:p>
        </w:tc>
      </w:tr>
      <w:tr w:rsidR="00FC7918" w:rsidRPr="00483818" w:rsidTr="006B1812">
        <w:tc>
          <w:tcPr>
            <w:tcW w:w="567" w:type="dxa"/>
          </w:tcPr>
          <w:p w:rsidR="00FC7918" w:rsidRPr="00240B8C" w:rsidRDefault="00FC7918" w:rsidP="00FC7918">
            <w:pPr>
              <w:pStyle w:val="ListParagraph"/>
              <w:numPr>
                <w:ilvl w:val="0"/>
                <w:numId w:val="7"/>
              </w:numPr>
              <w:ind w:left="19" w:hanging="1"/>
              <w:jc w:val="center"/>
              <w:rPr>
                <w:rFonts w:ascii="Times New Roman" w:hAnsi="Times New Roman" w:cs="Times New Roman"/>
                <w:sz w:val="20"/>
                <w:szCs w:val="20"/>
              </w:rPr>
            </w:pPr>
          </w:p>
        </w:tc>
        <w:tc>
          <w:tcPr>
            <w:tcW w:w="8364" w:type="dxa"/>
          </w:tcPr>
          <w:p w:rsidR="00FC7918" w:rsidRPr="00093C0C" w:rsidRDefault="00FC7918" w:rsidP="00FC7918">
            <w:r w:rsidRPr="00093C0C">
              <w:rPr>
                <w:color w:val="000000"/>
                <w:sz w:val="24"/>
                <w:szCs w:val="24"/>
              </w:rPr>
              <w:t>Riyaziyyat ixtisasları üçün cəbr kursunun kurikulumda ümumi və məzmun xətləri üzrə təlim nəticələri Respublika elmi – praktik konfrans materialları, NMİ, Naxçıvan, 05 – 06 aprel 2019, səh. 125-126</w:t>
            </w:r>
          </w:p>
        </w:tc>
      </w:tr>
      <w:tr w:rsidR="00FC7918" w:rsidRPr="00483818" w:rsidTr="006B1812">
        <w:tc>
          <w:tcPr>
            <w:tcW w:w="567" w:type="dxa"/>
          </w:tcPr>
          <w:p w:rsidR="00FC7918" w:rsidRPr="00240B8C" w:rsidRDefault="00FC7918" w:rsidP="00FC7918">
            <w:pPr>
              <w:pStyle w:val="ListParagraph"/>
              <w:numPr>
                <w:ilvl w:val="0"/>
                <w:numId w:val="7"/>
              </w:numPr>
              <w:ind w:left="19" w:hanging="1"/>
              <w:jc w:val="center"/>
              <w:rPr>
                <w:rFonts w:ascii="Times New Roman" w:hAnsi="Times New Roman" w:cs="Times New Roman"/>
                <w:sz w:val="20"/>
                <w:szCs w:val="20"/>
              </w:rPr>
            </w:pPr>
          </w:p>
        </w:tc>
        <w:tc>
          <w:tcPr>
            <w:tcW w:w="8364" w:type="dxa"/>
          </w:tcPr>
          <w:p w:rsidR="00FC7918" w:rsidRPr="00093C0C" w:rsidRDefault="00FC7918" w:rsidP="00FC7918">
            <w:r w:rsidRPr="00093C0C">
              <w:rPr>
                <w:color w:val="000000"/>
                <w:sz w:val="24"/>
                <w:szCs w:val="24"/>
              </w:rPr>
              <w:t>Cəbr kursunun tədrisində mücərrəd təfəkkürün formalaşdırılmasının bəzi üsulları Naxçıvan Müəllimlər İnistutu Respublika Elmi praktik konfransı. “Ümumi təhsildə kurikulum islahatları. Nəticələr və perspektivlər. Naxçıvan-may 2021. səh.118-119</w:t>
            </w:r>
          </w:p>
        </w:tc>
      </w:tr>
      <w:tr w:rsidR="00FC7918" w:rsidRPr="00483818" w:rsidTr="006B1812">
        <w:tc>
          <w:tcPr>
            <w:tcW w:w="567" w:type="dxa"/>
          </w:tcPr>
          <w:p w:rsidR="00FC7918" w:rsidRPr="00240B8C" w:rsidRDefault="00FC7918" w:rsidP="00FC7918">
            <w:pPr>
              <w:pStyle w:val="ListParagraph"/>
              <w:numPr>
                <w:ilvl w:val="0"/>
                <w:numId w:val="7"/>
              </w:numPr>
              <w:ind w:left="19" w:hanging="1"/>
              <w:jc w:val="center"/>
              <w:rPr>
                <w:rFonts w:ascii="Times New Roman" w:hAnsi="Times New Roman" w:cs="Times New Roman"/>
                <w:sz w:val="20"/>
                <w:szCs w:val="20"/>
              </w:rPr>
            </w:pPr>
          </w:p>
        </w:tc>
        <w:tc>
          <w:tcPr>
            <w:tcW w:w="8364" w:type="dxa"/>
          </w:tcPr>
          <w:p w:rsidR="00FC7918" w:rsidRPr="00093C0C" w:rsidRDefault="00FC7918" w:rsidP="00FC7918">
            <w:r w:rsidRPr="00093C0C">
              <w:rPr>
                <w:sz w:val="24"/>
                <w:szCs w:val="24"/>
              </w:rPr>
              <w:t>Çoxluqlar nəzəriyyəsinə aid məlumatların ümumtəhsil məktəblərin riyaziyyat kursunda verilməsinə dair Naxçıvan Müəllimlər İnistutu “Ümumtəhsilin dövlət standartları və mək.təcrübəsi. mövzu. Respublika Elmi praktik konfransı. Naxçıvan-20 may 2022, səh. 201-202</w:t>
            </w:r>
          </w:p>
        </w:tc>
      </w:tr>
      <w:tr w:rsidR="00FC7918" w:rsidRPr="00483818" w:rsidTr="006B1812">
        <w:tc>
          <w:tcPr>
            <w:tcW w:w="567" w:type="dxa"/>
          </w:tcPr>
          <w:p w:rsidR="00FC7918" w:rsidRPr="00240B8C" w:rsidRDefault="00FC7918" w:rsidP="00FC7918">
            <w:pPr>
              <w:pStyle w:val="ListParagraph"/>
              <w:numPr>
                <w:ilvl w:val="0"/>
                <w:numId w:val="7"/>
              </w:numPr>
              <w:ind w:left="19" w:hanging="1"/>
              <w:jc w:val="center"/>
              <w:rPr>
                <w:rFonts w:ascii="Times New Roman" w:hAnsi="Times New Roman" w:cs="Times New Roman"/>
                <w:sz w:val="20"/>
                <w:szCs w:val="20"/>
              </w:rPr>
            </w:pPr>
          </w:p>
        </w:tc>
        <w:tc>
          <w:tcPr>
            <w:tcW w:w="8364" w:type="dxa"/>
          </w:tcPr>
          <w:p w:rsidR="00FC7918" w:rsidRPr="00093C0C" w:rsidRDefault="00FC7918" w:rsidP="00FC7918">
            <w:r w:rsidRPr="00093C0C">
              <w:rPr>
                <w:sz w:val="24"/>
                <w:szCs w:val="24"/>
              </w:rPr>
              <w:t>Birləşmələr nəzəriyyəsi  anlayışlarının nəzəri-çoxluq anlayışı vasitəsi ilə təyin edilməsi məsələsi NMİ, NDU, Təhsil İnstitutu Müasir mərhə. müəl. hazır. aktual məsəl.: uğurlar və çağırışlar mövzusu. Beynəlxalq Elmi konfransı. Naxçıvan 15-16 dekabr 2022</w:t>
            </w:r>
          </w:p>
        </w:tc>
      </w:tr>
      <w:tr w:rsidR="002C6C54" w:rsidRPr="00483818" w:rsidTr="00897EB7">
        <w:tc>
          <w:tcPr>
            <w:tcW w:w="8931" w:type="dxa"/>
            <w:gridSpan w:val="2"/>
          </w:tcPr>
          <w:p w:rsidR="002C6C54" w:rsidRPr="004165E5" w:rsidRDefault="002C6C54" w:rsidP="00DE68A1">
            <w:pPr>
              <w:shd w:val="clear" w:color="auto" w:fill="FFFFFF"/>
              <w:tabs>
                <w:tab w:val="left" w:pos="284"/>
                <w:tab w:val="left" w:pos="426"/>
              </w:tabs>
              <w:autoSpaceDE w:val="0"/>
              <w:autoSpaceDN w:val="0"/>
              <w:spacing w:before="100" w:beforeAutospacing="1" w:after="100" w:afterAutospacing="1"/>
              <w:ind w:left="360"/>
              <w:rPr>
                <w:color w:val="3A3A3A"/>
                <w:sz w:val="24"/>
                <w:szCs w:val="24"/>
              </w:rPr>
            </w:pPr>
            <w:r w:rsidRPr="00240B8C">
              <w:rPr>
                <w:rFonts w:ascii="Times New Roman" w:hAnsi="Times New Roman" w:cs="Times New Roman"/>
                <w:b/>
                <w:color w:val="C00000"/>
                <w:sz w:val="20"/>
                <w:szCs w:val="20"/>
              </w:rPr>
              <w:t>Respublika jurnallarındakı nəşrlər:</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360"/>
                <w:tab w:val="left" w:pos="426"/>
              </w:tabs>
              <w:autoSpaceDE w:val="0"/>
              <w:autoSpaceDN w:val="0"/>
              <w:spacing w:before="100" w:beforeAutospacing="1" w:after="100" w:afterAutospacing="1"/>
              <w:ind w:left="360" w:hanging="184"/>
              <w:rPr>
                <w:color w:val="3A3A3A"/>
                <w:sz w:val="24"/>
                <w:szCs w:val="24"/>
              </w:rPr>
            </w:pPr>
            <w:r w:rsidRPr="004165E5">
              <w:rPr>
                <w:color w:val="3A3A3A"/>
                <w:sz w:val="24"/>
                <w:szCs w:val="24"/>
                <w:lang w:val="tr-TR" w:eastAsia="tr-TR"/>
              </w:rPr>
              <w:t>Qeyri səlis riyaziyyatın bəzi elementləri Bakı, “ Elm”, 2011.</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Решение плоской задачи линеаризированной теории для нескольких трещин расположенных на одной осис учетом начальных напряжений. Тез.докладов V респуб. науч.конф.аспирантов вузов Азербайджана. Баку-1982 г.,стр.237</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Об одной смешанной задаче линеаризированной теории для полуплоскости при начальных напряжениях. Мат.VI респуб. науч. конф. аспирантов вузов Азер-байджана. I часть, Баку-1983 г. стр.157-159</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Первая и вторая краевая задача линеаризированной теории для плоскости с несколькими разрезами на одной линии с учетам начальных напряжений. Тезисы докладов II Всесоюзная конф.по теории упругости Тбилиси-1984. стр. 61</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Деформирование плоскости с конечным числом трещин на одной оси в случае нормального отрыва с учетам начальных напряжений. Прикл.механика 1985,т. 21.№ 2, Киев,1985. стр.79-85</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Иследования влияния однородных начальных деформаций в первойграничной задаче линеаризированной теория для плоскости с конечным числом прямолинейных разрезов. Деп.в ВИНИИТИ №5245-85 Баку-1985 г.</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Иследования разрушения плоскости с двумя трещинами на одной оси с учетом начальных напряжений. Мат.VI респуб. конф.мол.ученых по мат.и мех. (Баку,6-8 мая 1985 г.) 1985.Часть I, стр.109-112</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Об одной контактной задаче для полуплоскости с учетом начальных напряжений.Тез.докл. VI I I рес. науч.конф.аспир вузов Азерб. Баку-1985 г. I том.,стр.18</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Обшая смешанная задача для преднапряженной полуплоскости. Мат. VII респуб. конф.мол.ученых по мат.и мех. (Баку,12-15 мая 1986 г.) 1985 стр.83-86</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Влияние начальных напряжений на распределение контактных напряжений. Мат. VIII респуб.конф. мол.ученых по мат.и мех. (Баку, 26-29 октября 1987г.) Баку,Элм 1988 г. стр.,58-59</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Действие двух жесткосвязанных штампов (сцепленных с полуплоскостю) на преднапряженную полуплоскость. Деп.в ВИНИИТИ № 2347- В 88. Баку-1988 г.</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О смешанных задачах полуплоскости при однородных начальных напряжениях. Деп.в ВИНИИТИ    №  2348-В 88.  Баку-1988 г.</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Давление двух жестких штампов на предварительно напряженной полуплоскостью при отсутствии сил трения. Мат. науч. метод. конф. декабр-87. Нахичевань-1988. стр.179-181</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Вторая граничная задача линеаризованной теории для плоскости с конечным числом прямолинейных разрезов. Мат. Х респуб.конф. мол.ученых по мат.и мех. (Баку, 28-30 мая 1990 г.) Баку,Элм 1991., стр.77-78</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Funksiya qrafikinin tədrisində kompyuterdən istifadə. Müasir mər.elmin.nəzər. və met.prob. aid res.k. Naxçıvan-1992, səh.55-56</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“Alqoritmləşdirmənin əsasları” mövzusunun tədrisinə dair. Elmi met. konfr. mater. Naxçıvan-1992, səh 10.</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О действии двух свободных штампов с прямолинейными основаниями на полуплоскость с начальными напряжениями. Изв.АН.Азерб.ССР физ.тех. и мат.наук, 1995. № 1-3. стр.122-127</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Трещина с продольных сдвигов для тел с начальными напряжениями. Изв.АН.Азерб. ССР физ. тех. и мат. наук, 1995. № 1-3.стр.150-156</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Ədədi və həndəsi silsilənin tədrisinə dair Ali ped. və orta üm.təh. mək.-də riy.təd-nin tək.-si məs.-ri. II burax. Bakı, ADPU-1996, səh.81-86</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Периодическая задача для упругой преднапряженной полуплоскости. Труды ИММАН Азербайджана 1997 том VII (ХV). стр.156-161</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Riyaziyyat məsələlərinin həllində informatika üsullarından istifadə haqqında ADPU Xəbərləri. Ped. psix.elmlər seriyası-1999 № 6., səh.66-69</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Simmetrik xətti prqramlaşdırma məsələlərinin iqtisadi mənaları Nax.MR-də iqtis., elm, maarif, ədəbiyyat və mədəniyyətin ink.problem. Konf.mat. Bakı-1999, səh.147-149</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Başlanğıc gərginlikli yarımmüstəvi üçün dövrü qarışıq sərhəd məsələsi (bərabər olmayan köklər halı). NDU-nun Elmi əsərləri, fizika. riy. və tex. elm. seriyası,1999, səh.58-64</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İqtisadi riyazi üsulların və modellərin tədrisi haqqında NDU-nun Elmi əsərləri, fizika. riy. və tex. elm. seriyası, 2000, № 6, səh. 18-20</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Başlanğıc gərginlikli elastiki yarım-müstəvi üçün dövri məsələ (bərabər köklər halı) Müasir riyaziyyat və təbiət. prob.məq.məc.Naxçıvan “Qeyrət” 2001, səh. 23-28</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Dinamik proqramlaşdırma Ped.Univ.Xəbər. Təbiət elm. Seriya № 1. Bakı, 2002, səh.110-114</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The problem on compression of prestrained surface, weakened by rectilinear crack (case of equal roots) Proceeding of IMM of NAS of Azerbaijan V.XVI (ХХIV)Baku-2002. p.143-151</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Başlanğıc gərginlikli yarımmüstəvi üçün dövri qarışıq sərhəd məsələsi (bərabər köklər halı). NDU xəbərləri, №15, fizika. riy. və tex. elm. seriyası , Naxçıvan 2004, səh. 25-28</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Başlanğıc gərginlikli yarımmüstəvi üçün dövri məsələ (xüsusi elastiki potensiallar). Azərb. elmin inkişafı və reg.prob. (28 fev.-1 mart 2005-ci il tar.elmi konf.mat.)Bakı, “Nurlan”, 2005, səh. 592-597</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Задачи о сжатии преднапряженной плоскости ослаблен-ной прямолинейной трещины (случай нерав-ных корней).Тезисы Международной конф. по мат.и меж. посвященной 50 летию со дня рождения чл. корр. НАНА, проф. И.Т.Мамедова. Баку-2005, стр.66</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Diskret təsadüfi kəmiyyətlərlə əlaqəli qeyri-səlis tam ədədlər. Fizika, riyaz.və tex. elm. üzrə beynəlxalq konf. tezisləri, Naxçıvan-2008, səh.86</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Cəbr kursunda izomorfizm münasibətinin yeri.Müasir təlim metod. və yeni pedaqoji texnol. təlim-tərbiyə prosesində tətbiqi. Elmi prak.konf. mat. Naxçıvan-2009, səh.53-55</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Cəbr kursunun tədrisinin bəzi problemləri haqqında Beynəlxalq Astronomiya ilinə həsr olunmuş astronomiya, fizika və riyaziyyat üzrə beynəlxalq kon. mat.-rı., Naxçıvan-2009, səh.83</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Cəbr kursunda “Kompleks ədədlər” mövzusunun tədrisinin bəzi məsələləri haqqında Naxçıvan Müəllimlər İnstitutunun “Xəbərlər”i, 2009, №4(20)., səh.160-165</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Cəbrin tədrisində sxemlərdən istifadə təcrübəsindən Pedaqoji Universitet Xəbərləri. Bakı-№2, 2010, səh. 249-253.</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Xətti cəbrdə şərti razılaşmalar haqqında Müasir təlim met.və yeni pedaqoji tex.təlim-tərbiyə prosesində tətbiqi. Elmi prak.konf.mat., Naxçıvan-2010, səh.78-83</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Задача о сжатии преднапряженной плоскости, ослабленной прямолинейной трещиной (случай неравных корней). Нахичеванское отделение Национальной Академии Наук Азербайджана №2, Нахичеван-2010., стр.242-254</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Fənndaxili əlaqələrin yaradılması təcrübəsindən Naxçıvan Müəllimlər İnstitutunun Xəbərləri, №3 (23)Naxçıvan 2010, səh.4-7</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Birdəyişənli çoxhədli anlayışına müxtəlif yanaşmalar. NDU, Elmi Əsərlər , Fiz.riy. və tex.elm seriyası, N:1(35), 2011, səh. 50-56</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İzomorfizm münasibətinin çoxhədlilər cəbrində yeri və rolu. Naxçıvan Müəllimlər İnstitutunun Xəbərləri, №1 (25), 2011, səh.50-55</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İntersubject connection problems in teaching of the subgect algebra The 4th Congress of the Turkic World Mathemati-cal Society (TWMS) Baku, Azerbaijan, 1-3 Iuly, 2011, p-514</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Çoxdəyişənli çoxhədlinin tədrisində müxtəlif yanaşmalar. NMİ Xəbərləri, № 2(26) ,2011, səh, 72-80</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Çoxluqların elementar nəzəriyyəsində çoxluğun sinonim terminləri və bəzi tipləri Azərbaycan Müəllimlər İnstitutu, Xəbərlər, №3 2011, səh.139-143</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Binar münasibətlərin bəzi xassələrinin qarşılıqlı əlaqələri Fizika riyaziyyat və informatika tədrisi, №4 2011, səh.14-20</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Cəbr kursunda praktik məşğələ üçün seçilən çalışmaların didaktik funksiyaları haqqında. NDU – nun Elmi əsərlər, Fiz.riy. və tex.elm seriyası, №1(43) ,2012, səh.119-122</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Nəzəri materialın mənimsənilməsini aşkarlayan test tapşırıqlarının tərtibi haqqında. Azərbaycan Müəllimlər İnstitutu, Xəbərlər, №2 2012, səh.93-95</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Riyaziyyatda “ genişlənmə” anlayışı və onun cəbri struktur yaradan bəzi tipləri. Fizika, riyaziyyat və informatika tədrisi, №3 2012, səh.17-23</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Cəbr kursunda işlədilən bəzi riyazi simvolların yeri və rolu Pedaqoji Universitet , Xəbərlər, Ped.psixoloji elm. böıməsi. Bakı-№3, 2012, səh 344-348</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Elementar çevirmələr anlayışı və onlardan istifadənin nəzəri əsasları Pedaqoji Universitet , Xəbərlər, Ped.psixoloji elm. böıməsi.Bakı-№ 4, 2012, səh 353-357</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Cəbr kursunda izomorfizm münasibətindən isfadə məsələləri Fizika, riyaziyyat və informatika tədrisi, №1. Bakı. 2013, səh.44-49</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Elementar cəbr kursunun məzmunu və onun riyaziyyat müəllimi hazırlığında rolu haqqında NDU, “Elmi Əsəsrlər”, fizika. riy. və tex. elm. seriyası , №1 (51), 2013, səh.24-27</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Mücərrəd cəbr elementlərinin təliminin fəndaxili əlaqələri-nin yaranmasına təsiri haqqında. ADPU – nun Xəbərləri, № 2, 2013, səh.423-425</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Riyazi anlayış və münasibətlərin mücərrədləşdirilməsində əvvəlki təsəvvürlərdən istifadə haqqında. NDU, “Elmi əsəsrlər”, fizika. riy. və tex. elm. seriyası ,№3 (59), 2014, səh.7-10</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Cəbr kursunda mühazirə mətni üzərində müstəqil işin təşkili təcrübəsindən NDU, “Elmi əsəsrlər”, Fiz.riy.və tex. elm seriyası, N:7, (63), 2014, səh.87-92</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Təlim prosesində müstəqil iş və ona müxtəlif yanaşmalar Təhsil problemləri İnstitutu, № 3, 2014, səh.83-87</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Cəbri anlayışların təlimində müşahidə olunan anlaşılmazlıqlar və onların yaranması haqqında NDU, “Elmi əsəsrlər”, Fiz.riy.və tex. elm. seriyası, N:9, (65), 2015, səh.25-29</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Обучение теоретическом материалом в процессе решения задач и упражнений в курсе лгебры НГУ, Научные Труды, Серия физ.мат.и тех. наук N: 5(73), 2015, стр.46-52</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Об усвоенйи понятии конгруэнции и фактор алгебры НГУ, Научные Труды, Серия физ. мат. и тех. Наук N :3 (77), 2016, стр.79-84</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Qeyri-səlis cəbrdə istifadə olunan simvollar və işarələmələr haqqında “Azərbaycanda təhsil siyasətinin piroritetləri: Müasir yanaşmalar” mövzusunda beynəlxalq elmi konf. materialları. Naxçıvan , 25 noyabr, 2016, səh 294-295</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Pilləli matrisin xətti cəbrdə yeri və rolu haqqında NDU, Elmi əsərlər, Fiz. riy. Və tex. elm. seriyası, N:8 (81), 2016, səh. 14-19</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“Vektor fəzalar” bölməsinin tədrisində riyazi təkliflərin adlandırılması NDU, Elmi əsərlər, Fiz. riy. və tex. elm. seriyası, N:4 (85), 2017, səh. 38-42</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3A3A3A"/>
                <w:sz w:val="24"/>
                <w:szCs w:val="24"/>
                <w:lang w:val="tr-TR" w:eastAsia="tr-TR"/>
              </w:rPr>
              <w:t>Ali pedaqoji məktəblərin riyaziyyat ixtisasları üçün cəbr kursu üzrə təhsil proqramı (kurikulumu) NDU, Elmi əsərlər, Fiz. riy. və tex. elm. seriyası, 2017, N:8 (89).səh.81-88</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sz w:val="24"/>
                <w:szCs w:val="24"/>
              </w:rPr>
              <w:t>Cəbr kursunun tədrisində bəzi çətinliklər və onların yaranma səbəbləri haqqında NDU, “Elmi Əsərlər”, 2018, N:4 (93), səh.</w:t>
            </w:r>
            <w:r w:rsidRPr="004165E5">
              <w:rPr>
                <w:sz w:val="24"/>
                <w:szCs w:val="24"/>
                <w:lang w:val="tr-TR"/>
              </w:rPr>
              <w:t xml:space="preserve"> 161-165</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tabs>
                <w:tab w:val="left" w:pos="142"/>
                <w:tab w:val="left" w:pos="176"/>
              </w:tabs>
              <w:autoSpaceDE w:val="0"/>
              <w:autoSpaceDN w:val="0"/>
              <w:rPr>
                <w:color w:val="000000"/>
                <w:sz w:val="24"/>
                <w:szCs w:val="24"/>
              </w:rPr>
            </w:pPr>
            <w:r w:rsidRPr="004165E5">
              <w:rPr>
                <w:sz w:val="24"/>
                <w:szCs w:val="24"/>
              </w:rPr>
              <w:t>Xətti cəbr elementlərinin tədrisinin problemli təlim texnologiyası ilə reallaşdırılması NMİ, Elmi Əsərlər, 2019, N:3 (57), səh.25-29</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sz w:val="24"/>
                <w:szCs w:val="24"/>
              </w:rPr>
              <w:t>Funksional analiz Xətti cəbrin ümumiləşməsi kimi NDU, Elmi Əsərlər, 2020, N:4 (105), səh. 12-19</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color w:val="000000"/>
                <w:sz w:val="24"/>
                <w:szCs w:val="24"/>
              </w:rPr>
              <w:t xml:space="preserve">Şagirdlərin yaradıcılıq qabiliyyətlərinin  formalaşması haqqında“Naxçıvan Universiteti” </w:t>
            </w:r>
            <w:r w:rsidRPr="004165E5">
              <w:rPr>
                <w:sz w:val="24"/>
                <w:szCs w:val="24"/>
              </w:rPr>
              <w:t>Elmi Əsərlər</w:t>
            </w:r>
            <w:r w:rsidRPr="004165E5">
              <w:rPr>
                <w:color w:val="000000"/>
                <w:sz w:val="24"/>
                <w:szCs w:val="24"/>
              </w:rPr>
              <w:t xml:space="preserve"> N:4(23), Naxçıvan 2021, səh. 318-323</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sz w:val="24"/>
                <w:szCs w:val="24"/>
              </w:rPr>
              <w:t>About the peace and role of abstacted algebra elements in algebra course teaching İstanbul İnternational Modern Scientitic Rese arch Congress-II P.626 (729), 627(730), İstanbul, Turkey-2021, p.</w:t>
            </w:r>
            <w:r w:rsidRPr="004165E5">
              <w:rPr>
                <w:sz w:val="24"/>
                <w:szCs w:val="24"/>
                <w:lang w:val="en-US"/>
              </w:rPr>
              <w:t xml:space="preserve"> 626-628</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sz w:val="24"/>
                <w:szCs w:val="24"/>
              </w:rPr>
              <w:t>Cəbr kursunda riyazi təfəkkürün formalaşdırılması məsələsi NMİ, NDU, ARTİ “Müasir təhs. inka. strateji uğurlar və çağı. möv. Beynəlxaq elmi konf. mater. Naxçıvan 26-27 noyabr 2021-ci il səh.129-132</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sz w:val="24"/>
                <w:szCs w:val="24"/>
              </w:rPr>
              <w:t>Hекоmорые псuxолого- педагогuчесkue acпekты прeпoдaвaнuя kypca aлгебры в педагогuчесkuх вузах Сбор. матep. V меж. науч.-прак. кoнф. Дербент27.02.2022, стр.78-76</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sz w:val="24"/>
                <w:szCs w:val="24"/>
              </w:rPr>
              <w:t>Cəbr kursunun tədrisində riyazi əlamətlər və onların riyazi təfəkkürün formalaşmasında rolu Fizika, astronomiya və riyaziyyatın problemləri. Res.Elmi.Kon. Naxçıvan-2022. səh. 76-80</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sz w:val="24"/>
                <w:szCs w:val="24"/>
              </w:rPr>
              <w:t>Qeyri cəlis cəbrin əsasları seçmə fənni üzrə proqram.- Naxçıvan “Qeyrət”,-2022.</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sz w:val="24"/>
                <w:szCs w:val="24"/>
              </w:rPr>
              <w:t>Bakalavr hazırlığı üçün  “Cəbr” fənninin proqramı. Tərtib edənlər: R.Ə.Həsənov, D.Ə.Seyidov. Naxçıvan “Qeyrət”, 2022</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sz w:val="24"/>
                <w:szCs w:val="24"/>
              </w:rPr>
              <w:t>Cəbr kursunun tədrisində kompüter texnologiyalarından istifadə məsələsi haqqında. Naxçıvan: NNİ, Elmi əsərlər, №2(68), 2022. səh.41-46</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sz w:val="24"/>
                <w:szCs w:val="24"/>
              </w:rPr>
              <w:t>Bakalavr hazırlığı üçün “Cəbr” fənnin proqramı. Naxçıvan “Uğur”, 2023</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sz w:val="24"/>
                <w:szCs w:val="24"/>
              </w:rPr>
              <w:t>Riyaziyyat təlimində bəzi cəbri anlayışların daxil edilməsinin metodiki xüsusiyyətləri III “Fizika riyaziyyat və astro.akt.prob.möv. ” Resp.elmi konf. NDU 12.05.23 s.60,61 Naxçıvan 2023</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sz w:val="24"/>
                <w:szCs w:val="24"/>
              </w:rPr>
              <w:t>Ümumtəhsil məktəblərinin riyaziyyat kursunda vektor anlayışının formalaşması haqqında Ümumi təhs.döv.stan. və məktəb təcrü.-2023 Resp.elmi konf. NMİ 31.05.2023 s.315,316 Naxçıvan 2023</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sz w:val="24"/>
                <w:szCs w:val="24"/>
              </w:rPr>
              <w:t>Çoxhədlilər cəbrinin təlimində dominant didaktik prinsiplər Naxçıvan” Universiteti elmi əsərlər – Naxçıvan “Əcəmi” NPB, -2023, № 3 (30) s.247-256</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sz w:val="24"/>
                <w:szCs w:val="24"/>
              </w:rPr>
              <w:t>“Qrup nəzəriyyəsinin əsasları” adlı seçmə fənnin məzmunu və tədrisinin bəzi metodiki xüsusiyyətləri NNİ, Elmi əsərlər, № 3(73), 2023. səh.77-81 Naxçıvan-2023</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sz w:val="24"/>
                <w:szCs w:val="24"/>
              </w:rPr>
              <w:t>Ali pedaqoji məktəblərin cəbr kursunun təlimində tətbiq olunan əsas metodlar Ali pedaqoji məktəblərdə elm və təhsil: dünya təcrübəsi və Azərbaycan möv.Beyn.elmi konf.- Naxçıvan 07 dekabr 2023 NMİ Elmi əsərlər.- Naxçıvan: Çəktəb; 2023, -(74)</w:t>
            </w:r>
          </w:p>
        </w:tc>
      </w:tr>
      <w:tr w:rsidR="00DE68A1" w:rsidRPr="00483818" w:rsidTr="006B1812">
        <w:tc>
          <w:tcPr>
            <w:tcW w:w="567" w:type="dxa"/>
          </w:tcPr>
          <w:p w:rsidR="00DE68A1" w:rsidRPr="00240B8C" w:rsidRDefault="00DE68A1" w:rsidP="00DE68A1">
            <w:pPr>
              <w:pStyle w:val="ListParagraph"/>
              <w:numPr>
                <w:ilvl w:val="0"/>
                <w:numId w:val="7"/>
              </w:numPr>
              <w:ind w:left="19" w:hanging="1"/>
              <w:jc w:val="center"/>
              <w:rPr>
                <w:rFonts w:ascii="Times New Roman" w:hAnsi="Times New Roman" w:cs="Times New Roman"/>
                <w:sz w:val="20"/>
                <w:szCs w:val="20"/>
              </w:rPr>
            </w:pPr>
          </w:p>
        </w:tc>
        <w:tc>
          <w:tcPr>
            <w:tcW w:w="8364" w:type="dxa"/>
          </w:tcPr>
          <w:p w:rsidR="00DE68A1" w:rsidRPr="004165E5" w:rsidRDefault="00DE68A1" w:rsidP="00B20C4C">
            <w:pPr>
              <w:shd w:val="clear" w:color="auto" w:fill="FFFFFF"/>
              <w:tabs>
                <w:tab w:val="left" w:pos="176"/>
              </w:tabs>
              <w:autoSpaceDE w:val="0"/>
              <w:autoSpaceDN w:val="0"/>
              <w:spacing w:before="100" w:beforeAutospacing="1" w:after="100" w:afterAutospacing="1"/>
              <w:rPr>
                <w:color w:val="3A3A3A"/>
                <w:sz w:val="24"/>
                <w:szCs w:val="24"/>
              </w:rPr>
            </w:pPr>
            <w:r w:rsidRPr="004165E5">
              <w:rPr>
                <w:sz w:val="24"/>
                <w:szCs w:val="24"/>
              </w:rPr>
              <w:t>Cəbr kursunun təlimində müstəqil işlər və onların reallaşdırılması“Naxçıvan” Universiteti elmi əsərlər – Naxçıvan “Əcəmi” NPB, -2023, № 4 (31)</w:t>
            </w:r>
          </w:p>
        </w:tc>
      </w:tr>
      <w:tr w:rsidR="00DE68A1" w:rsidRPr="00483818" w:rsidTr="006B1812">
        <w:tc>
          <w:tcPr>
            <w:tcW w:w="8931" w:type="dxa"/>
            <w:gridSpan w:val="2"/>
          </w:tcPr>
          <w:p w:rsidR="00DE68A1" w:rsidRPr="00240B8C" w:rsidRDefault="00DE68A1" w:rsidP="00DE68A1">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Dərsliklər:</w:t>
            </w:r>
          </w:p>
        </w:tc>
      </w:tr>
      <w:tr w:rsidR="00DE68A1" w:rsidRPr="00483818" w:rsidTr="006B1812">
        <w:tc>
          <w:tcPr>
            <w:tcW w:w="8931" w:type="dxa"/>
            <w:gridSpan w:val="2"/>
          </w:tcPr>
          <w:p w:rsidR="00DE68A1" w:rsidRPr="00240B8C" w:rsidRDefault="00DE68A1" w:rsidP="00DE68A1">
            <w:pPr>
              <w:pStyle w:val="ListParagraph"/>
              <w:ind w:left="19"/>
              <w:rPr>
                <w:rFonts w:ascii="Times New Roman" w:hAnsi="Times New Roman" w:cs="Times New Roman"/>
                <w:b/>
                <w:color w:val="C00000"/>
                <w:sz w:val="20"/>
                <w:szCs w:val="20"/>
              </w:rPr>
            </w:pPr>
          </w:p>
        </w:tc>
      </w:tr>
      <w:tr w:rsidR="00DE68A1" w:rsidRPr="00483818" w:rsidTr="006B1812">
        <w:tc>
          <w:tcPr>
            <w:tcW w:w="8931" w:type="dxa"/>
            <w:gridSpan w:val="2"/>
          </w:tcPr>
          <w:p w:rsidR="00DE68A1" w:rsidRPr="00240B8C" w:rsidRDefault="00DE68A1" w:rsidP="00DE68A1">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Monoqrafiyalar:</w:t>
            </w:r>
          </w:p>
        </w:tc>
      </w:tr>
      <w:tr w:rsidR="00DE68A1" w:rsidRPr="00483818" w:rsidTr="006B1812">
        <w:tc>
          <w:tcPr>
            <w:tcW w:w="567" w:type="dxa"/>
          </w:tcPr>
          <w:p w:rsidR="00DE68A1" w:rsidRPr="006B1812" w:rsidRDefault="00DE68A1" w:rsidP="006B1812">
            <w:pPr>
              <w:jc w:val="center"/>
              <w:rPr>
                <w:rFonts w:ascii="Times New Roman" w:hAnsi="Times New Roman" w:cs="Times New Roman"/>
                <w:sz w:val="20"/>
                <w:szCs w:val="20"/>
              </w:rPr>
            </w:pPr>
          </w:p>
        </w:tc>
        <w:tc>
          <w:tcPr>
            <w:tcW w:w="8364" w:type="dxa"/>
          </w:tcPr>
          <w:p w:rsidR="00DE68A1" w:rsidRPr="00240B8C" w:rsidRDefault="00DE68A1" w:rsidP="00DE68A1">
            <w:pPr>
              <w:pStyle w:val="ListParagraph"/>
              <w:ind w:left="0"/>
              <w:rPr>
                <w:rFonts w:ascii="Times New Roman" w:hAnsi="Times New Roman" w:cs="Times New Roman"/>
                <w:sz w:val="20"/>
                <w:szCs w:val="20"/>
              </w:rPr>
            </w:pPr>
          </w:p>
        </w:tc>
      </w:tr>
      <w:tr w:rsidR="006B1812" w:rsidRPr="00483818" w:rsidTr="006B1812">
        <w:tc>
          <w:tcPr>
            <w:tcW w:w="8931" w:type="dxa"/>
            <w:gridSpan w:val="2"/>
          </w:tcPr>
          <w:p w:rsidR="006B1812" w:rsidRPr="00240B8C" w:rsidRDefault="006B1812" w:rsidP="006B1812">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Dərs və metodik vəsaitlər, proqramlar:</w:t>
            </w:r>
          </w:p>
        </w:tc>
      </w:tr>
      <w:tr w:rsidR="006B1812" w:rsidRPr="00483818" w:rsidTr="006B1812">
        <w:tc>
          <w:tcPr>
            <w:tcW w:w="567" w:type="dxa"/>
          </w:tcPr>
          <w:p w:rsidR="006B1812" w:rsidRPr="00240B8C" w:rsidRDefault="006B1812" w:rsidP="006B1812">
            <w:pPr>
              <w:pStyle w:val="ListParagraph"/>
              <w:numPr>
                <w:ilvl w:val="0"/>
                <w:numId w:val="7"/>
              </w:numPr>
              <w:ind w:left="19" w:hanging="1"/>
              <w:jc w:val="center"/>
              <w:rPr>
                <w:rFonts w:ascii="Times New Roman" w:hAnsi="Times New Roman" w:cs="Times New Roman"/>
                <w:sz w:val="20"/>
                <w:szCs w:val="20"/>
              </w:rPr>
            </w:pPr>
          </w:p>
        </w:tc>
        <w:tc>
          <w:tcPr>
            <w:tcW w:w="8364" w:type="dxa"/>
          </w:tcPr>
          <w:p w:rsidR="006B1812" w:rsidRPr="00835119" w:rsidRDefault="006B1812" w:rsidP="006B1812">
            <w:r w:rsidRPr="00835119">
              <w:rPr>
                <w:color w:val="3A3A3A"/>
                <w:sz w:val="24"/>
                <w:szCs w:val="24"/>
                <w:lang w:val="tr-TR" w:eastAsia="tr-TR"/>
              </w:rPr>
              <w:t>Ehtimal nəzəriyyəsinin elementləri. (dərs vəsaiti) ADPU, Bakı-1992.</w:t>
            </w:r>
          </w:p>
        </w:tc>
      </w:tr>
      <w:tr w:rsidR="006B1812" w:rsidRPr="00483818" w:rsidTr="006B1812">
        <w:tc>
          <w:tcPr>
            <w:tcW w:w="567" w:type="dxa"/>
          </w:tcPr>
          <w:p w:rsidR="006B1812" w:rsidRPr="00240B8C" w:rsidRDefault="006B1812" w:rsidP="006B1812">
            <w:pPr>
              <w:pStyle w:val="ListParagraph"/>
              <w:numPr>
                <w:ilvl w:val="0"/>
                <w:numId w:val="7"/>
              </w:numPr>
              <w:ind w:left="19" w:hanging="1"/>
              <w:jc w:val="center"/>
              <w:rPr>
                <w:rFonts w:ascii="Times New Roman" w:hAnsi="Times New Roman" w:cs="Times New Roman"/>
                <w:sz w:val="20"/>
                <w:szCs w:val="20"/>
              </w:rPr>
            </w:pPr>
          </w:p>
        </w:tc>
        <w:tc>
          <w:tcPr>
            <w:tcW w:w="8364" w:type="dxa"/>
          </w:tcPr>
          <w:p w:rsidR="006B1812" w:rsidRPr="00835119" w:rsidRDefault="006B1812" w:rsidP="006B1812">
            <w:r w:rsidRPr="00835119">
              <w:rPr>
                <w:color w:val="3A3A3A"/>
                <w:sz w:val="24"/>
                <w:szCs w:val="24"/>
                <w:lang w:val="tr-TR" w:eastAsia="tr-TR"/>
              </w:rPr>
              <w:t>Riyazi statistikanın elementləri (dərs vəsaiti) Bakı, ADPU nəşr-tı, 1992.</w:t>
            </w:r>
          </w:p>
        </w:tc>
      </w:tr>
      <w:tr w:rsidR="006B1812" w:rsidRPr="00483818" w:rsidTr="006B1812">
        <w:tc>
          <w:tcPr>
            <w:tcW w:w="567" w:type="dxa"/>
          </w:tcPr>
          <w:p w:rsidR="006B1812" w:rsidRPr="00240B8C" w:rsidRDefault="006B1812" w:rsidP="006B1812">
            <w:pPr>
              <w:pStyle w:val="ListParagraph"/>
              <w:numPr>
                <w:ilvl w:val="0"/>
                <w:numId w:val="7"/>
              </w:numPr>
              <w:ind w:left="19" w:hanging="1"/>
              <w:jc w:val="center"/>
              <w:rPr>
                <w:rFonts w:ascii="Times New Roman" w:hAnsi="Times New Roman" w:cs="Times New Roman"/>
                <w:sz w:val="20"/>
                <w:szCs w:val="20"/>
              </w:rPr>
            </w:pPr>
          </w:p>
        </w:tc>
        <w:tc>
          <w:tcPr>
            <w:tcW w:w="8364" w:type="dxa"/>
          </w:tcPr>
          <w:p w:rsidR="006B1812" w:rsidRPr="00835119" w:rsidRDefault="006B1812" w:rsidP="006B1812">
            <w:r w:rsidRPr="00835119">
              <w:rPr>
                <w:color w:val="3A3A3A"/>
                <w:sz w:val="24"/>
                <w:szCs w:val="24"/>
                <w:lang w:val="tr-TR" w:eastAsia="tr-TR"/>
              </w:rPr>
              <w:t>Paskal alqoritmik dili (ali məktəblər üçün dərs vəsaiti) Kocaeli Universiteti mətbəəsi. İzmit-1996.</w:t>
            </w:r>
          </w:p>
        </w:tc>
      </w:tr>
      <w:tr w:rsidR="006B1812" w:rsidRPr="00483818" w:rsidTr="006B1812">
        <w:tc>
          <w:tcPr>
            <w:tcW w:w="567" w:type="dxa"/>
          </w:tcPr>
          <w:p w:rsidR="006B1812" w:rsidRPr="00240B8C" w:rsidRDefault="006B1812" w:rsidP="006B1812">
            <w:pPr>
              <w:pStyle w:val="ListParagraph"/>
              <w:numPr>
                <w:ilvl w:val="0"/>
                <w:numId w:val="7"/>
              </w:numPr>
              <w:ind w:left="19" w:hanging="1"/>
              <w:jc w:val="center"/>
              <w:rPr>
                <w:rFonts w:ascii="Times New Roman" w:hAnsi="Times New Roman" w:cs="Times New Roman"/>
                <w:sz w:val="20"/>
                <w:szCs w:val="20"/>
              </w:rPr>
            </w:pPr>
          </w:p>
        </w:tc>
        <w:tc>
          <w:tcPr>
            <w:tcW w:w="8364" w:type="dxa"/>
          </w:tcPr>
          <w:p w:rsidR="006B1812" w:rsidRPr="00240B8C" w:rsidRDefault="006B1812" w:rsidP="006B1812">
            <w:pPr>
              <w:pStyle w:val="ListParagraph"/>
              <w:ind w:left="0"/>
              <w:rPr>
                <w:rFonts w:ascii="Times New Roman" w:hAnsi="Times New Roman" w:cs="Times New Roman"/>
                <w:sz w:val="20"/>
                <w:szCs w:val="20"/>
              </w:rPr>
            </w:pPr>
            <w:r w:rsidRPr="004165E5">
              <w:rPr>
                <w:color w:val="3A3A3A"/>
                <w:sz w:val="24"/>
                <w:szCs w:val="24"/>
                <w:lang w:val="tr-TR" w:eastAsia="tr-TR"/>
              </w:rPr>
              <w:t>Sıralar nəzəriyyəsindən mühazirə və çalışmalar Bakı, APİ nəş – t., 1990.</w:t>
            </w:r>
          </w:p>
        </w:tc>
      </w:tr>
      <w:tr w:rsidR="006B1812" w:rsidRPr="00483818" w:rsidTr="006B1812">
        <w:tc>
          <w:tcPr>
            <w:tcW w:w="567" w:type="dxa"/>
          </w:tcPr>
          <w:p w:rsidR="006B1812" w:rsidRPr="00240B8C" w:rsidRDefault="006B1812" w:rsidP="006B1812">
            <w:pPr>
              <w:pStyle w:val="ListParagraph"/>
              <w:numPr>
                <w:ilvl w:val="0"/>
                <w:numId w:val="7"/>
              </w:numPr>
              <w:ind w:left="19" w:hanging="1"/>
              <w:jc w:val="center"/>
              <w:rPr>
                <w:rFonts w:ascii="Times New Roman" w:hAnsi="Times New Roman" w:cs="Times New Roman"/>
                <w:sz w:val="20"/>
                <w:szCs w:val="20"/>
              </w:rPr>
            </w:pPr>
          </w:p>
        </w:tc>
        <w:tc>
          <w:tcPr>
            <w:tcW w:w="8364" w:type="dxa"/>
          </w:tcPr>
          <w:p w:rsidR="006B1812" w:rsidRPr="00240B8C" w:rsidRDefault="006B1812" w:rsidP="006B1812">
            <w:pPr>
              <w:pStyle w:val="ListParagraph"/>
              <w:ind w:left="0"/>
              <w:rPr>
                <w:rFonts w:ascii="Times New Roman" w:hAnsi="Times New Roman" w:cs="Times New Roman"/>
                <w:b/>
                <w:sz w:val="20"/>
                <w:szCs w:val="20"/>
              </w:rPr>
            </w:pPr>
            <w:r w:rsidRPr="004165E5">
              <w:rPr>
                <w:color w:val="3A3A3A"/>
                <w:sz w:val="24"/>
                <w:szCs w:val="24"/>
                <w:lang w:val="tr-TR" w:eastAsia="tr-TR"/>
              </w:rPr>
              <w:t>Analitik həndəsənin elementləri Bakı, ADPU nəşr-tı, 1992.</w:t>
            </w:r>
          </w:p>
        </w:tc>
      </w:tr>
      <w:tr w:rsidR="006B1812" w:rsidRPr="00483818" w:rsidTr="006B1812">
        <w:tc>
          <w:tcPr>
            <w:tcW w:w="567" w:type="dxa"/>
          </w:tcPr>
          <w:p w:rsidR="006B1812" w:rsidRPr="00240B8C" w:rsidRDefault="006B1812" w:rsidP="006B1812">
            <w:pPr>
              <w:pStyle w:val="ListParagraph"/>
              <w:numPr>
                <w:ilvl w:val="0"/>
                <w:numId w:val="7"/>
              </w:numPr>
              <w:ind w:left="19" w:hanging="1"/>
              <w:jc w:val="center"/>
              <w:rPr>
                <w:rFonts w:ascii="Times New Roman" w:hAnsi="Times New Roman" w:cs="Times New Roman"/>
                <w:sz w:val="20"/>
                <w:szCs w:val="20"/>
              </w:rPr>
            </w:pPr>
          </w:p>
        </w:tc>
        <w:tc>
          <w:tcPr>
            <w:tcW w:w="8364" w:type="dxa"/>
          </w:tcPr>
          <w:p w:rsidR="006B1812" w:rsidRPr="004165E5" w:rsidRDefault="006B1812" w:rsidP="006B1812">
            <w:pPr>
              <w:pStyle w:val="ListParagraph"/>
              <w:ind w:left="0"/>
              <w:rPr>
                <w:color w:val="3A3A3A"/>
                <w:sz w:val="24"/>
                <w:szCs w:val="24"/>
                <w:lang w:val="tr-TR" w:eastAsia="tr-TR"/>
              </w:rPr>
            </w:pPr>
            <w:r w:rsidRPr="004165E5">
              <w:rPr>
                <w:color w:val="3A3A3A"/>
                <w:sz w:val="24"/>
                <w:szCs w:val="24"/>
                <w:lang w:val="tr-TR" w:eastAsia="tr-TR"/>
              </w:rPr>
              <w:t>Diferensial tənliklər (çalışmalar) I hissə Bakı, ADPU nəşr-tı, 1992.</w:t>
            </w:r>
          </w:p>
        </w:tc>
      </w:tr>
    </w:tbl>
    <w:p w:rsidR="00AA1DC1" w:rsidRPr="00483818" w:rsidRDefault="00AA1DC1" w:rsidP="00AA1DC1">
      <w:pPr>
        <w:pStyle w:val="ListParagraph"/>
        <w:spacing w:before="120" w:after="240"/>
        <w:rPr>
          <w:rFonts w:ascii="Times New Roman" w:hAnsi="Times New Roman" w:cs="Times New Roman"/>
        </w:rPr>
      </w:pPr>
    </w:p>
    <w:p w:rsidR="00AA1DC1" w:rsidRPr="002554EC" w:rsidRDefault="00AA1DC1" w:rsidP="002554EC">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DƏSTƏKLƏNƏN LAYİHƏLƏR</w:t>
      </w:r>
    </w:p>
    <w:p w:rsidR="00AA1DC1" w:rsidRDefault="00AA1DC1" w:rsidP="00950AA6">
      <w:pPr>
        <w:pStyle w:val="ListParagraph"/>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rsidR="00950AA6" w:rsidRPr="00483818" w:rsidRDefault="00950AA6" w:rsidP="00950AA6">
      <w:pPr>
        <w:pStyle w:val="ListParagraph"/>
        <w:spacing w:before="240" w:after="24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378"/>
        <w:gridCol w:w="4395"/>
      </w:tblGrid>
      <w:tr w:rsidR="00AA1DC1" w:rsidRPr="00483818" w:rsidTr="00152DC0">
        <w:tc>
          <w:tcPr>
            <w:tcW w:w="4378" w:type="dxa"/>
          </w:tcPr>
          <w:p w:rsidR="00AA1DC1" w:rsidRPr="00483818" w:rsidRDefault="00AA1DC1" w:rsidP="00DE68A1">
            <w:pPr>
              <w:pStyle w:val="ListParagraph"/>
              <w:ind w:left="0"/>
              <w:rPr>
                <w:rFonts w:ascii="Times New Roman" w:hAnsi="Times New Roman" w:cs="Times New Roman"/>
                <w:b/>
              </w:rPr>
            </w:pPr>
            <w:r w:rsidRPr="00483818">
              <w:rPr>
                <w:rFonts w:ascii="Times New Roman" w:hAnsi="Times New Roman" w:cs="Times New Roman"/>
                <w:b/>
                <w:color w:val="C00000"/>
              </w:rPr>
              <w:t>Elmi jurnallardakı fəaliyyətlər</w:t>
            </w:r>
          </w:p>
        </w:tc>
        <w:tc>
          <w:tcPr>
            <w:tcW w:w="4395" w:type="dxa"/>
          </w:tcPr>
          <w:p w:rsidR="00AA1DC1" w:rsidRPr="00483818" w:rsidRDefault="00AA1DC1" w:rsidP="00E9083A">
            <w:pPr>
              <w:pStyle w:val="ListParagraph"/>
              <w:spacing w:after="120"/>
              <w:ind w:left="0"/>
              <w:rPr>
                <w:rFonts w:ascii="Times New Roman" w:hAnsi="Times New Roman" w:cs="Times New Roman"/>
                <w:b/>
                <w:color w:val="C00000"/>
              </w:rPr>
            </w:pPr>
            <w:r w:rsidRPr="00483818">
              <w:rPr>
                <w:rFonts w:ascii="Times New Roman" w:hAnsi="Times New Roman" w:cs="Times New Roman"/>
                <w:b/>
                <w:color w:val="C00000"/>
              </w:rPr>
              <w:t xml:space="preserve">Hakimlik </w:t>
            </w:r>
          </w:p>
        </w:tc>
      </w:tr>
      <w:tr w:rsidR="00AA1DC1" w:rsidRPr="00483818" w:rsidTr="00152DC0">
        <w:tc>
          <w:tcPr>
            <w:tcW w:w="4378" w:type="dxa"/>
          </w:tcPr>
          <w:p w:rsidR="00E9083A" w:rsidRPr="00E9083A" w:rsidRDefault="00E9083A" w:rsidP="00E9083A">
            <w:pPr>
              <w:pStyle w:val="ListParagraph"/>
              <w:spacing w:after="120"/>
              <w:ind w:left="0"/>
              <w:rPr>
                <w:rFonts w:ascii="Times New Roman" w:hAnsi="Times New Roman" w:cs="Times New Roman"/>
                <w:sz w:val="4"/>
              </w:rPr>
            </w:pPr>
          </w:p>
        </w:tc>
        <w:tc>
          <w:tcPr>
            <w:tcW w:w="4395" w:type="dxa"/>
          </w:tcPr>
          <w:p w:rsidR="00AA1DC1" w:rsidRPr="00483818" w:rsidRDefault="00AA1DC1" w:rsidP="00DE68A1">
            <w:pPr>
              <w:pStyle w:val="ListParagraph"/>
              <w:ind w:left="0"/>
              <w:rPr>
                <w:rFonts w:ascii="Times New Roman" w:hAnsi="Times New Roman" w:cs="Times New Roman"/>
              </w:rPr>
            </w:pPr>
          </w:p>
        </w:tc>
      </w:tr>
    </w:tbl>
    <w:p w:rsidR="00950AA6" w:rsidRDefault="00950AA6" w:rsidP="00950AA6">
      <w:pPr>
        <w:pStyle w:val="ListParagraph"/>
        <w:rPr>
          <w:rFonts w:ascii="Times New Roman" w:hAnsi="Times New Roman" w:cs="Times New Roman"/>
          <w:b/>
          <w:color w:val="0070C0"/>
        </w:rPr>
      </w:pPr>
    </w:p>
    <w:p w:rsidR="00AA1DC1" w:rsidRPr="002554EC" w:rsidRDefault="00AA1DC1" w:rsidP="002554EC">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p w:rsidR="00AA1DC1" w:rsidRPr="002554EC" w:rsidRDefault="00AA1DC1" w:rsidP="002554EC">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ƏLAQƏ</w:t>
      </w:r>
    </w:p>
    <w:tbl>
      <w:tblPr>
        <w:tblStyle w:val="TableGrid"/>
        <w:tblW w:w="8636" w:type="dxa"/>
        <w:tblInd w:w="720" w:type="dxa"/>
        <w:tblLook w:val="04A0" w:firstRow="1" w:lastRow="0" w:firstColumn="1" w:lastColumn="0" w:noHBand="0" w:noVBand="1"/>
      </w:tblPr>
      <w:tblGrid>
        <w:gridCol w:w="2110"/>
        <w:gridCol w:w="6526"/>
      </w:tblGrid>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İnstitusional e-poçt:</w:t>
            </w:r>
          </w:p>
        </w:tc>
        <w:tc>
          <w:tcPr>
            <w:tcW w:w="6526" w:type="dxa"/>
          </w:tcPr>
          <w:p w:rsidR="00E9083A" w:rsidRPr="00483818" w:rsidRDefault="00E9083A" w:rsidP="00E9083A">
            <w:pPr>
              <w:rPr>
                <w:rFonts w:ascii="Times New Roman" w:hAnsi="Times New Roman" w:cs="Times New Roman"/>
                <w:sz w:val="20"/>
                <w:lang w:val="en-US"/>
              </w:rPr>
            </w:pPr>
            <w:r w:rsidRPr="00483818">
              <w:rPr>
                <w:rFonts w:ascii="Times New Roman" w:hAnsi="Times New Roman" w:cs="Times New Roman"/>
                <w:sz w:val="20"/>
                <w:lang w:val="en-US"/>
              </w:rPr>
              <w:t>@ndu.edu.az</w:t>
            </w:r>
          </w:p>
        </w:tc>
      </w:tr>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Digər e-poçt:</w:t>
            </w:r>
          </w:p>
        </w:tc>
        <w:tc>
          <w:tcPr>
            <w:tcW w:w="6526" w:type="dxa"/>
          </w:tcPr>
          <w:p w:rsidR="00E9083A" w:rsidRPr="00EB2EDD" w:rsidRDefault="00F24B68" w:rsidP="00F24B68">
            <w:r w:rsidRPr="00B66863">
              <w:rPr>
                <w:rFonts w:ascii="Times New Roman" w:hAnsi="Times New Roman" w:cs="Times New Roman"/>
                <w:color w:val="000000" w:themeColor="text1"/>
                <w:szCs w:val="24"/>
              </w:rPr>
              <w:t>hrovsen.2020@gmail.com</w:t>
            </w:r>
            <w:r w:rsidRPr="00B66863">
              <w:rPr>
                <w:rFonts w:ascii="Times New Roman" w:hAnsi="Times New Roman" w:cs="Times New Roman"/>
                <w:color w:val="000000" w:themeColor="text1"/>
                <w:sz w:val="20"/>
              </w:rPr>
              <w:t xml:space="preserve"> </w:t>
            </w:r>
          </w:p>
        </w:tc>
      </w:tr>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6526" w:type="dxa"/>
          </w:tcPr>
          <w:p w:rsidR="00E9083A" w:rsidRPr="00483818" w:rsidRDefault="00E9083A" w:rsidP="00E9083A">
            <w:pPr>
              <w:rPr>
                <w:rFonts w:ascii="Times New Roman" w:hAnsi="Times New Roman" w:cs="Times New Roman"/>
                <w:sz w:val="20"/>
              </w:rPr>
            </w:pPr>
          </w:p>
        </w:tc>
      </w:tr>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İş telefonu</w:t>
            </w:r>
          </w:p>
        </w:tc>
        <w:tc>
          <w:tcPr>
            <w:tcW w:w="6526" w:type="dxa"/>
          </w:tcPr>
          <w:p w:rsidR="00E9083A" w:rsidRPr="00483818" w:rsidRDefault="00E9083A" w:rsidP="00E9083A">
            <w:pPr>
              <w:rPr>
                <w:rFonts w:ascii="Times New Roman" w:hAnsi="Times New Roman" w:cs="Times New Roman"/>
                <w:sz w:val="20"/>
              </w:rPr>
            </w:pPr>
          </w:p>
        </w:tc>
      </w:tr>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Mobil:</w:t>
            </w:r>
          </w:p>
        </w:tc>
        <w:tc>
          <w:tcPr>
            <w:tcW w:w="6526" w:type="dxa"/>
          </w:tcPr>
          <w:p w:rsidR="00E9083A" w:rsidRPr="00483818" w:rsidRDefault="00F24B68" w:rsidP="00E9083A">
            <w:pPr>
              <w:rPr>
                <w:rFonts w:ascii="Times New Roman" w:hAnsi="Times New Roman" w:cs="Times New Roman"/>
                <w:sz w:val="20"/>
              </w:rPr>
            </w:pPr>
            <w:r w:rsidRPr="00483818">
              <w:rPr>
                <w:rFonts w:ascii="Times New Roman" w:hAnsi="Times New Roman" w:cs="Times New Roman"/>
                <w:color w:val="808080" w:themeColor="background1" w:themeShade="80"/>
                <w:sz w:val="20"/>
              </w:rPr>
              <w:t xml:space="preserve">+994 </w:t>
            </w:r>
            <w:r w:rsidRPr="00047BD5">
              <w:rPr>
                <w:rFonts w:ascii="Times New Roman" w:hAnsi="Times New Roman" w:cs="Times New Roman"/>
                <w:color w:val="7F7F7F" w:themeColor="text1" w:themeTint="80"/>
                <w:sz w:val="20"/>
                <w:szCs w:val="24"/>
              </w:rPr>
              <w:t>055 875 49 81</w:t>
            </w:r>
          </w:p>
        </w:tc>
      </w:tr>
      <w:tr w:rsidR="00E9083A" w:rsidTr="00152DC0">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Yaşayış ünvanı:</w:t>
            </w:r>
          </w:p>
        </w:tc>
        <w:tc>
          <w:tcPr>
            <w:tcW w:w="6526" w:type="dxa"/>
          </w:tcPr>
          <w:p w:rsidR="00E9083A" w:rsidRPr="00EB2EDD" w:rsidRDefault="00F24B68" w:rsidP="00E9083A">
            <w:pPr>
              <w:rPr>
                <w:sz w:val="24"/>
              </w:rPr>
            </w:pPr>
            <w:r w:rsidRPr="00F24B68">
              <w:rPr>
                <w:rFonts w:ascii="Times New Roman" w:hAnsi="Times New Roman" w:cs="Times New Roman"/>
                <w:sz w:val="18"/>
                <w:szCs w:val="16"/>
              </w:rPr>
              <w:t xml:space="preserve">Azərbaycan Respublikası, Naxçıvan Muxtar Respublikası, Naxçıvan şəhəri, </w:t>
            </w:r>
            <w:r w:rsidRPr="00F24B68">
              <w:rPr>
                <w:rFonts w:ascii="Times New Roman" w:eastAsia="Times New Roman" w:hAnsi="Times New Roman" w:cs="Times New Roman"/>
                <w:color w:val="000000"/>
                <w:sz w:val="18"/>
                <w:szCs w:val="16"/>
              </w:rPr>
              <w:t>Qoçüstü məh</w:t>
            </w:r>
            <w:r>
              <w:rPr>
                <w:rFonts w:ascii="Times New Roman" w:eastAsia="Times New Roman" w:hAnsi="Times New Roman" w:cs="Times New Roman"/>
                <w:color w:val="000000"/>
                <w:sz w:val="18"/>
                <w:szCs w:val="16"/>
              </w:rPr>
              <w:t>əlləsi, bina</w:t>
            </w:r>
            <w:r w:rsidR="002554EC">
              <w:rPr>
                <w:rFonts w:ascii="Times New Roman" w:eastAsia="Times New Roman" w:hAnsi="Times New Roman" w:cs="Times New Roman"/>
                <w:color w:val="000000"/>
                <w:sz w:val="18"/>
                <w:szCs w:val="16"/>
              </w:rPr>
              <w:t xml:space="preserve"> </w:t>
            </w:r>
            <w:r>
              <w:rPr>
                <w:rFonts w:ascii="Times New Roman" w:eastAsia="Times New Roman" w:hAnsi="Times New Roman" w:cs="Times New Roman"/>
                <w:color w:val="000000"/>
                <w:sz w:val="18"/>
                <w:szCs w:val="16"/>
              </w:rPr>
              <w:t>6(blok B), mənzil 3</w:t>
            </w:r>
          </w:p>
        </w:tc>
      </w:tr>
    </w:tbl>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CV FAYLINI YÜKLƏYİN</w:t>
      </w:r>
    </w:p>
    <w:p w:rsidR="00995F95" w:rsidRPr="00EC5BE9" w:rsidRDefault="00995F95" w:rsidP="00AA1DC1">
      <w:pPr>
        <w:rPr>
          <w:rFonts w:ascii="Times New Roman" w:hAnsi="Times New Roman" w:cs="Times New Roman"/>
        </w:rPr>
      </w:pPr>
    </w:p>
    <w:sectPr w:rsidR="00995F95" w:rsidRPr="00EC5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Roman AzLat">
    <w:charset w:val="CC"/>
    <w:family w:val="roman"/>
    <w:pitch w:val="variable"/>
    <w:sig w:usb0="00000201" w:usb1="00000000" w:usb2="00000000" w:usb3="00000000" w:csb0="00000004" w:csb1="00000000"/>
  </w:font>
  <w:font w:name="Century Schoolbook">
    <w:panose1 w:val="0204060405050502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nsid w:val="2CC125EA"/>
    <w:multiLevelType w:val="multilevel"/>
    <w:tmpl w:val="8E9E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
    <w:nsid w:val="4F4E3752"/>
    <w:multiLevelType w:val="hybridMultilevel"/>
    <w:tmpl w:val="2BB0429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7">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5"/>
  </w:num>
  <w:num w:numId="5">
    <w:abstractNumId w:val="0"/>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37685"/>
    <w:rsid w:val="00047BD5"/>
    <w:rsid w:val="000C0A35"/>
    <w:rsid w:val="00152DC0"/>
    <w:rsid w:val="00192415"/>
    <w:rsid w:val="001F3CA1"/>
    <w:rsid w:val="00240B8C"/>
    <w:rsid w:val="002545F3"/>
    <w:rsid w:val="002554EC"/>
    <w:rsid w:val="002C6C54"/>
    <w:rsid w:val="002E2B6E"/>
    <w:rsid w:val="003305C6"/>
    <w:rsid w:val="00361238"/>
    <w:rsid w:val="00372940"/>
    <w:rsid w:val="00431D86"/>
    <w:rsid w:val="00470658"/>
    <w:rsid w:val="00483818"/>
    <w:rsid w:val="004B7888"/>
    <w:rsid w:val="0055146C"/>
    <w:rsid w:val="005B7FD1"/>
    <w:rsid w:val="006B1812"/>
    <w:rsid w:val="007F3662"/>
    <w:rsid w:val="00824F76"/>
    <w:rsid w:val="00847CC1"/>
    <w:rsid w:val="00871443"/>
    <w:rsid w:val="008C0230"/>
    <w:rsid w:val="008C7513"/>
    <w:rsid w:val="008E7D29"/>
    <w:rsid w:val="00950AA6"/>
    <w:rsid w:val="00995F95"/>
    <w:rsid w:val="00A63E13"/>
    <w:rsid w:val="00A74857"/>
    <w:rsid w:val="00A87A7B"/>
    <w:rsid w:val="00A93553"/>
    <w:rsid w:val="00AA1DC1"/>
    <w:rsid w:val="00AA35BB"/>
    <w:rsid w:val="00B20C4C"/>
    <w:rsid w:val="00B55690"/>
    <w:rsid w:val="00B66863"/>
    <w:rsid w:val="00BA363D"/>
    <w:rsid w:val="00DE68A1"/>
    <w:rsid w:val="00E0137F"/>
    <w:rsid w:val="00E4300C"/>
    <w:rsid w:val="00E76E36"/>
    <w:rsid w:val="00E9083A"/>
    <w:rsid w:val="00EB2EDD"/>
    <w:rsid w:val="00EC5BE9"/>
    <w:rsid w:val="00F24B68"/>
    <w:rsid w:val="00FB0EE2"/>
    <w:rsid w:val="00FC69B3"/>
    <w:rsid w:val="00FC7918"/>
    <w:rsid w:val="00FF2BF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A93553"/>
    <w:pPr>
      <w:widowControl w:val="0"/>
      <w:autoSpaceDE w:val="0"/>
      <w:autoSpaceDN w:val="0"/>
      <w:spacing w:after="0" w:line="240" w:lineRule="auto"/>
    </w:pPr>
    <w:rPr>
      <w:rFonts w:ascii="Arial" w:eastAsia="Arial" w:hAnsi="Arial" w:cs="Arial"/>
      <w:lang w:val="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conrado.ucf.edu.cu/index.php/conrado/article/view/3121/29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journalppw.com/index.php/jpsp/article/view/11593/7496" TargetMode="External"/><Relationship Id="rId5" Type="http://schemas.openxmlformats.org/officeDocument/2006/relationships/image" Target="media/image1.png"/><Relationship Id="rId10" Type="http://schemas.openxmlformats.org/officeDocument/2006/relationships/hyperlink" Target="http://www.spirit-time.xyz/wp-content/uploads/2020/09/spirit-time-%E2%84%9631.pdf" TargetMode="External"/><Relationship Id="rId4" Type="http://schemas.openxmlformats.org/officeDocument/2006/relationships/webSettings" Target="webSettings.xml"/><Relationship Id="rId9" Type="http://schemas.openxmlformats.org/officeDocument/2006/relationships/hyperlink" Target="https://colloquium-journal.org/wp-content/uploads/2022/05/Colloquium-journal-2020-70-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689</TotalTime>
  <Pages>8</Pages>
  <Words>2878</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Acer_410</cp:lastModifiedBy>
  <cp:revision>28</cp:revision>
  <cp:lastPrinted>2024-10-14T14:57:00Z</cp:lastPrinted>
  <dcterms:created xsi:type="dcterms:W3CDTF">2024-08-25T17:39:00Z</dcterms:created>
  <dcterms:modified xsi:type="dcterms:W3CDTF">2024-11-04T10:53:00Z</dcterms:modified>
</cp:coreProperties>
</file>