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0B7" w:rsidRPr="00C63578" w:rsidRDefault="00FC40B7" w:rsidP="00FC40B7">
      <w:pPr>
        <w:widowControl w:val="0"/>
        <w:autoSpaceDE w:val="0"/>
        <w:autoSpaceDN w:val="0"/>
        <w:spacing w:after="0" w:line="240" w:lineRule="auto"/>
        <w:ind w:firstLine="708"/>
        <w:jc w:val="both"/>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Mətanət Həsənqulu qızı Quliyeva 1963 – cü ildə Naxçıvan şəhərində anadan olmuşdur. 1980–ci ildə Naxçıvan şəhər6 saylı orta məktəbini, 1985 – ci ildə Naxçıvan Dövlət Universitetinin Tarix – filologiya fakültəsini bitirmişdir. </w:t>
      </w:r>
    </w:p>
    <w:p w:rsidR="00FC40B7" w:rsidRPr="00C63578" w:rsidRDefault="00FC40B7" w:rsidP="00FC40B7">
      <w:pPr>
        <w:widowControl w:val="0"/>
        <w:autoSpaceDE w:val="0"/>
        <w:autoSpaceDN w:val="0"/>
        <w:spacing w:after="0" w:line="240" w:lineRule="auto"/>
        <w:ind w:firstLine="708"/>
        <w:jc w:val="both"/>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1987 –ci ildən 1991 – ci ilədək Rusiya Federasiyasının Oryol vilayətində yaşamış və ordakı orta məktəblərin birində direktor müavini işləmişdir. </w:t>
      </w:r>
    </w:p>
    <w:p w:rsidR="00FC40B7" w:rsidRPr="00C63578" w:rsidRDefault="00FC40B7" w:rsidP="00FC40B7">
      <w:pPr>
        <w:widowControl w:val="0"/>
        <w:autoSpaceDE w:val="0"/>
        <w:autoSpaceDN w:val="0"/>
        <w:spacing w:after="0" w:line="240" w:lineRule="auto"/>
        <w:ind w:firstLine="708"/>
        <w:jc w:val="both"/>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1991 – ci ildən 1995 – ci ilədək Naxçıvan Musiqi texnikumunda Azərbaycan dili və ədəbiyyat müəllimi kimi fəaliyyət göstərmişdir. </w:t>
      </w:r>
    </w:p>
    <w:p w:rsidR="00FC40B7" w:rsidRPr="00C63578" w:rsidRDefault="00FC40B7" w:rsidP="00FC40B7">
      <w:pPr>
        <w:widowControl w:val="0"/>
        <w:autoSpaceDE w:val="0"/>
        <w:autoSpaceDN w:val="0"/>
        <w:spacing w:after="0" w:line="240" w:lineRule="auto"/>
        <w:ind w:firstLine="708"/>
        <w:jc w:val="both"/>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1995 – ci ildən Naxçıvan Dövlət Universitetində saathesabı müəllim işləmiş, 2001 –ci ildə həmin universitetin “Fənlərin tədrisi metodikası” kafedrasına müəllim keçmiş, “Azərbaycan dilçiliyi” kafedrasına dissertant yolu ilə “Azərbaycan dilində sintaktik transformasiya” adlı dissertasiya üzərində işləmiş, 2008 –ci ildə müdafiə edərək filologiya elmlər namizədi adını almışdır. 2011 – ci ildə “Fənlərin tədrisi metodikası” kafedrasına  dosent seçilmişdir. Dilçilik və metodikaya dair 20 məqaləsi, “Azərbaycan dilində sadə cümlə transformasiya” (2010) və “Azərbaycan dilində mürəkkəb cümlə” transformasiyası” adlı iki dərs vəsaiti çap olunmuşdur. Hazırda “Azərbaycan dilinin ekspressiv sintaksisi” adlı doktorluq dissertasiyası üzərində işləyir.  </w:t>
      </w:r>
    </w:p>
    <w:p w:rsidR="00FC40B7" w:rsidRPr="00C63578" w:rsidRDefault="00FC40B7" w:rsidP="00FC40B7">
      <w:pPr>
        <w:widowControl w:val="0"/>
        <w:autoSpaceDE w:val="0"/>
        <w:autoSpaceDN w:val="0"/>
        <w:spacing w:after="0" w:line="240" w:lineRule="auto"/>
        <w:jc w:val="both"/>
        <w:rPr>
          <w:rFonts w:ascii="Times New Roman" w:eastAsia="Times New Roman" w:hAnsi="Times New Roman" w:cs="Times New Roman"/>
          <w:b/>
          <w:color w:val="000000"/>
          <w:lang w:val="az-Latn-AZ" w:eastAsia="ru-RU" w:bidi="ru-RU"/>
        </w:rPr>
      </w:pPr>
    </w:p>
    <w:p w:rsidR="00FC40B7" w:rsidRPr="00C63578" w:rsidRDefault="00FC40B7" w:rsidP="00FC40B7">
      <w:pPr>
        <w:widowControl w:val="0"/>
        <w:autoSpaceDE w:val="0"/>
        <w:autoSpaceDN w:val="0"/>
        <w:spacing w:after="0" w:line="240" w:lineRule="auto"/>
        <w:jc w:val="both"/>
        <w:rPr>
          <w:rFonts w:ascii="Times New Roman" w:eastAsia="Times New Roman" w:hAnsi="Times New Roman" w:cs="Times New Roman"/>
          <w:b/>
          <w:color w:val="000000"/>
          <w:lang w:val="az-Latn-AZ" w:eastAsia="ru-RU" w:bidi="ru-RU"/>
        </w:rPr>
      </w:pPr>
      <w:r w:rsidRPr="00C63578">
        <w:rPr>
          <w:rFonts w:ascii="Times New Roman" w:eastAsia="Times New Roman" w:hAnsi="Times New Roman" w:cs="Times New Roman"/>
          <w:b/>
          <w:color w:val="000000"/>
          <w:lang w:val="az-Latn-AZ" w:eastAsia="ru-RU" w:bidi="ru-RU"/>
        </w:rPr>
        <w:t>Dərc olunmuş elmi əsərlər</w:t>
      </w:r>
    </w:p>
    <w:p w:rsidR="00FC40B7" w:rsidRPr="00C63578" w:rsidRDefault="00FC40B7" w:rsidP="00FC40B7">
      <w:pPr>
        <w:widowControl w:val="0"/>
        <w:autoSpaceDE w:val="0"/>
        <w:autoSpaceDN w:val="0"/>
        <w:adjustRightInd w:val="0"/>
        <w:spacing w:after="0" w:line="33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1.Azərbaycan dilində sintaktik transformasiyalar, Məqalə “Elmi əsərlər”, Naxçıvan Dövlət Universiteti, Naxçıvan, 2004, (№3), 94-95 s.</w:t>
      </w:r>
    </w:p>
    <w:p w:rsidR="00FC40B7" w:rsidRPr="00C63578" w:rsidRDefault="00FC40B7" w:rsidP="00FC40B7">
      <w:pPr>
        <w:widowControl w:val="0"/>
        <w:autoSpaceDE w:val="0"/>
        <w:autoSpaceDN w:val="0"/>
        <w:adjustRightInd w:val="0"/>
        <w:spacing w:after="0" w:line="33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 Azərbaycan dilində transformasiya kostruksiyaların formalaşdırılmasına dair, Məqalə, “Xəbərlər”, Naxçıvan Müəllimlər İnstitutu Naxçıvan,  2005, (№17), 112-113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adjustRightInd w:val="0"/>
        <w:spacing w:after="0" w:line="33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3. Müasir Azərbaycan dilində transformalaşan üzvlərin strukturu və onların yaranma modelləri, Məqalə, “Xəbərlər”, Azərbaycan Pedaqoji Universiteti Bakı, 2006 (Dekabr№4 ), 132-143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4. Müasir Azərbaycan dilində transformasiya və cümlə kompleksləri, Məqalə “Dil və ədəbiyyat jurnalı” Bakı, 2006, 4 (52), 26-28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5. Müasir Azərbaycan dilinin sadə cümlə strukturunda mürəkkəb söz birləşməsi, transformal üzv və budaq cümlə məsələləri, Məqalə “Elmi əsərlər”, Naxçıvan Dövlət Universiteti, 1 Naxçıvan, 2007, (№21), 189-192 s.</w:t>
      </w:r>
      <w:r w:rsidRPr="00C63578">
        <w:rPr>
          <w:rFonts w:ascii="Times New Roman" w:eastAsia="Times New Roman" w:hAnsi="Times New Roman" w:cs="Times New Roman"/>
          <w:sz w:val="24"/>
          <w:szCs w:val="24"/>
          <w:lang w:val="az-Latn-AZ" w:eastAsia="ru-RU" w:bidi="ru-RU"/>
        </w:rPr>
        <w:tab/>
      </w:r>
    </w:p>
    <w:p w:rsidR="00FC40B7" w:rsidRPr="00EC27C7"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color w:val="FF0000"/>
          <w:sz w:val="24"/>
          <w:szCs w:val="24"/>
          <w:lang w:val="az-Latn-AZ" w:eastAsia="ru-RU" w:bidi="ru-RU"/>
        </w:rPr>
      </w:pPr>
      <w:r w:rsidRPr="00C63578">
        <w:rPr>
          <w:rFonts w:ascii="Times New Roman" w:eastAsia="Times New Roman" w:hAnsi="Times New Roman" w:cs="Times New Roman"/>
          <w:sz w:val="24"/>
          <w:szCs w:val="24"/>
          <w:lang w:val="az-Latn-AZ" w:eastAsia="ru-RU" w:bidi="ru-RU"/>
        </w:rPr>
        <w:tab/>
        <w:t>6. Azərbaycan dilində sadə cümlə formalarının neytrallaşması və transformasiya tipologiyası, Məqalə “AMEA” Naxçıvan bölməsi, Xəbərlər, 1, Naxçıvan, 2007</w:t>
      </w:r>
      <w:r w:rsidRPr="00C63578">
        <w:rPr>
          <w:rFonts w:ascii="Times New Roman" w:eastAsia="Times New Roman" w:hAnsi="Times New Roman" w:cs="Times New Roman"/>
          <w:sz w:val="24"/>
          <w:szCs w:val="24"/>
          <w:lang w:val="az-Latn-AZ" w:eastAsia="ru-RU" w:bidi="ru-RU"/>
        </w:rPr>
        <w:tab/>
        <w:t>, 189-193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EC27C7">
        <w:rPr>
          <w:rFonts w:ascii="Times New Roman" w:eastAsia="Times New Roman" w:hAnsi="Times New Roman" w:cs="Times New Roman"/>
          <w:color w:val="FF0000"/>
          <w:sz w:val="24"/>
          <w:szCs w:val="24"/>
          <w:lang w:val="az-Latn-AZ" w:eastAsia="ru-RU" w:bidi="ru-RU"/>
        </w:rPr>
        <w:tab/>
        <w:t>7. Azərbaycan dilində sintaktik transformasiyanın əsas tipləri, Məqalə Folklor və Edebiyyat, Türkiyə-Kızılay-Ankara Türkiyə, 2007, №3, 123-127 s</w:t>
      </w:r>
      <w:r w:rsidRPr="00C63578">
        <w:rPr>
          <w:rFonts w:ascii="Times New Roman" w:eastAsia="Times New Roman" w:hAnsi="Times New Roman" w:cs="Times New Roman"/>
          <w:sz w:val="24"/>
          <w:szCs w:val="24"/>
          <w:lang w:val="az-Latn-AZ" w:eastAsia="ru-RU" w:bidi="ru-RU"/>
        </w:rPr>
        <w:t>.</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8. Budaq cümlələrin tərkiblərəTransformasiyası haqqında, Məqalə Filologiya məsələləri” Bakı, 2008, 4(9), 371-380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9. Transformasiyada funksional-üslubi ekvivalentlikvə somfonimlik məsələləri, Məqalə “Xəbərlər”. Naxçıvan Müəllimlər İnstitutu Naxçıvan, 2008, №4(16), 111-115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10. Transformal konstruksiyalarda adekvat mənalar haqqında, Məqalə “Filologiya məsələləri, “Elm və Təhsil”, Bakı, 2009, №8, 446-449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11. Zərflik budaq cümlələrin sadə cümləyə transformasiyası haqqında, Məqalə “Beynəlxalq elmi-nəzəri” jurnal, Bakı, 2009, 3(69), 68-70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12. Azərbaycan dilində sadə cümlə transformasiyası, Dərslik “Elm və təhsil”, Bakı, 2010 №5</w:t>
      </w:r>
      <w:r w:rsidRPr="00C63578">
        <w:rPr>
          <w:rFonts w:ascii="Times New Roman" w:eastAsia="Times New Roman" w:hAnsi="Times New Roman" w:cs="Times New Roman"/>
          <w:sz w:val="24"/>
          <w:szCs w:val="24"/>
          <w:lang w:val="az-Latn-AZ" w:eastAsia="ru-RU" w:bidi="ru-RU"/>
        </w:rPr>
        <w:tab/>
        <w:t>48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13. Sintaktik transformasiyanın invariantlıq məsələləri ilə əlaqəsi haqqında, Məqalə</w:t>
      </w:r>
    </w:p>
    <w:p w:rsidR="00FC40B7" w:rsidRPr="00C63578" w:rsidRDefault="00FC40B7" w:rsidP="00FC40B7">
      <w:pPr>
        <w:widowControl w:val="0"/>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lastRenderedPageBreak/>
        <w:t>“Elmi əsərlər”,  Bakı,  2010, №1, 127-131 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 xml:space="preserve">14. Azərbaycan dilində mürəkkəb cümlə transformasiyası, Dərslik “Elm və təhsil”, Bakı, 2011 №5, 60 s. </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15. Mürəkkəb cümlə transformasiyasının bəzi xüsusiyyətləri haqqında., Məqalə, “Elm və təhsil”, Bakı,  2011, №6, 10-17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20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lang w:val="az-Latn-AZ" w:eastAsia="ru-RU" w:bidi="ru-RU"/>
        </w:rPr>
        <w:t>16</w:t>
      </w:r>
      <w:r w:rsidRPr="00C63578">
        <w:rPr>
          <w:rFonts w:ascii="Times New Roman" w:eastAsia="Times New Roman" w:hAnsi="Times New Roman" w:cs="Times New Roman"/>
          <w:sz w:val="24"/>
          <w:szCs w:val="24"/>
          <w:lang w:val="az-Latn-AZ" w:eastAsia="ru-RU" w:bidi="ru-RU"/>
        </w:rPr>
        <w:t>. Transformasiyanın dominasiya, dereviasiya, “Semantik nüvə” və omonim cümlələrlə bağlılığı, Məqalə AMEA-nın Naxçıvan bölməsi. Xəbərlər, Naxçıvan, 2011, №3 149-154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lang w:val="az-Latn-AZ" w:eastAsia="ru-RU" w:bidi="ru-RU"/>
        </w:rPr>
      </w:pPr>
      <w:r w:rsidRPr="00C63578">
        <w:rPr>
          <w:rFonts w:ascii="Times New Roman" w:eastAsia="Times New Roman" w:hAnsi="Times New Roman" w:cs="Times New Roman"/>
          <w:lang w:val="az-Latn-AZ" w:eastAsia="ru-RU" w:bidi="ru-RU"/>
        </w:rPr>
        <w:t xml:space="preserve">17. </w:t>
      </w:r>
      <w:r w:rsidRPr="00C63578">
        <w:rPr>
          <w:rFonts w:ascii="Times New Roman" w:eastAsia="Times New Roman" w:hAnsi="Times New Roman" w:cs="Times New Roman"/>
          <w:sz w:val="24"/>
          <w:szCs w:val="24"/>
          <w:lang w:val="az-Latn-AZ" w:eastAsia="ru-RU" w:bidi="ru-RU"/>
        </w:rPr>
        <w:t>Azərbaycan dili dərslərində müqayisədən istifadəyə dair</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 xml:space="preserve"> NDU elmi əsərlər, Naxçıvan,  2011, №2</w:t>
      </w:r>
      <w:r w:rsidRPr="00C63578">
        <w:rPr>
          <w:rFonts w:ascii="Times New Roman" w:eastAsia="Times New Roman" w:hAnsi="Times New Roman" w:cs="Times New Roman"/>
          <w:sz w:val="24"/>
          <w:szCs w:val="24"/>
          <w:lang w:val="az-Latn-AZ" w:eastAsia="ru-RU" w:bidi="ru-RU"/>
        </w:rPr>
        <w:tab/>
        <w:t>274-278 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40"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lang w:val="az-Latn-AZ" w:eastAsia="ru-RU" w:bidi="ru-RU"/>
        </w:rPr>
        <w:t xml:space="preserve">18. </w:t>
      </w:r>
      <w:r w:rsidRPr="00C63578">
        <w:rPr>
          <w:rFonts w:ascii="Times New Roman" w:eastAsia="Times New Roman" w:hAnsi="Times New Roman" w:cs="Times New Roman"/>
          <w:sz w:val="24"/>
          <w:szCs w:val="24"/>
          <w:lang w:val="az-Latn-AZ" w:eastAsia="ru-RU" w:bidi="ru-RU"/>
        </w:rPr>
        <w:t>Transformasiyanın təyin olunması və trans-nın hadisəsinin cümlə kompəri ilə bağlılığı haqqında Məqalə, NDU, Elmi əsərlər 2014 №2</w:t>
      </w:r>
      <w:r w:rsidRPr="00C63578">
        <w:rPr>
          <w:rFonts w:ascii="Times New Roman" w:eastAsia="Times New Roman" w:hAnsi="Times New Roman" w:cs="Times New Roman"/>
          <w:b/>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275-279s.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 xml:space="preserve">19. Transformal konstruksiyalarda adekvat mənalar, Məqalə Filologiya məsələləri, № 2, Bakı ,2014 </w:t>
      </w:r>
      <w:r w:rsidRPr="00C63578">
        <w:rPr>
          <w:rFonts w:ascii="Times New Roman" w:eastAsia="Times New Roman" w:hAnsi="Times New Roman" w:cs="Times New Roman"/>
          <w:b/>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190-195s.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20. Azərbaycan dilinin tarnsformalaşan üzvlənən modelləri. Məqalə</w:t>
      </w:r>
      <w:r w:rsidRPr="00C63578">
        <w:rPr>
          <w:rFonts w:ascii="Times New Roman" w:eastAsia="Times New Roman" w:hAnsi="Times New Roman" w:cs="Times New Roman"/>
          <w:sz w:val="24"/>
          <w:szCs w:val="24"/>
          <w:lang w:val="az-Latn-AZ" w:eastAsia="ru-RU" w:bidi="ru-RU"/>
        </w:rPr>
        <w:tab/>
        <w:t>APİ-nin xəbərləri Bakı 2014</w:t>
      </w:r>
      <w:r w:rsidRPr="00C63578">
        <w:rPr>
          <w:rFonts w:ascii="Times New Roman" w:eastAsia="Times New Roman" w:hAnsi="Times New Roman" w:cs="Times New Roman"/>
          <w:sz w:val="24"/>
          <w:szCs w:val="24"/>
          <w:lang w:val="az-Latn-AZ" w:eastAsia="ru-RU" w:bidi="ru-RU"/>
        </w:rPr>
        <w:tab/>
        <w:t>178-182s.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40"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21. Zərflik budaq cümlənin sadə cümləyə transformasiyası, Məqalə</w:t>
      </w:r>
      <w:r w:rsidRPr="00C63578">
        <w:rPr>
          <w:rFonts w:ascii="Times New Roman" w:eastAsia="Times New Roman" w:hAnsi="Times New Roman" w:cs="Times New Roman"/>
          <w:sz w:val="24"/>
          <w:szCs w:val="24"/>
          <w:lang w:val="az-Latn-AZ" w:eastAsia="ru-RU" w:bidi="ru-RU"/>
        </w:rPr>
        <w:tab/>
        <w:t>Dil və ədəbiyyat jurnalı. Bakı 2014 №2</w:t>
      </w:r>
      <w:r w:rsidRPr="00C63578">
        <w:rPr>
          <w:rFonts w:ascii="Times New Roman" w:eastAsia="Times New Roman" w:hAnsi="Times New Roman" w:cs="Times New Roman"/>
          <w:sz w:val="24"/>
          <w:szCs w:val="24"/>
          <w:lang w:val="az-Latn-AZ" w:eastAsia="ru-RU" w:bidi="ru-RU"/>
        </w:rPr>
        <w:tab/>
        <w:t>125-129s.</w:t>
      </w:r>
    </w:p>
    <w:p w:rsidR="00FC40B7" w:rsidRPr="00C63578" w:rsidRDefault="00FC40B7" w:rsidP="00FC40B7">
      <w:pPr>
        <w:widowControl w:val="0"/>
        <w:autoSpaceDE w:val="0"/>
        <w:autoSpaceDN w:val="0"/>
        <w:spacing w:after="0" w:line="240"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22. Azərbaycan dili dərslrəində müqayisəyə dair. Məqalə AMEA-nın Naxçıvan bölməsi. Xəbərlər, Naxçıvan, 2014, №3 124-127s.</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t>23. Azərbaycan dilində transformlaşan üzvlərin strukturu və onların yaranma modelləri. Məqalə ADPU, № 3 Bakı, 2015</w:t>
      </w:r>
      <w:r w:rsidRPr="00C63578">
        <w:rPr>
          <w:rFonts w:ascii="Times New Roman" w:eastAsia="Times New Roman" w:hAnsi="Times New Roman" w:cs="Times New Roman"/>
          <w:b/>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235-239s.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40"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24. Təyin budaq cümlələrinin sadə cümləyə transformasiyası haqqında. Məqalə Dil və ədəbiyyat,№ 3 Bakı, 2015</w:t>
      </w:r>
      <w:r w:rsidRPr="00C63578">
        <w:rPr>
          <w:rFonts w:ascii="Times New Roman" w:eastAsia="Times New Roman" w:hAnsi="Times New Roman" w:cs="Times New Roman"/>
          <w:b/>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200-205s.</w:t>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25. Transformasiya hadisəsinin cümlə kompleksləri ilə bağlılığı haqqında. </w:t>
      </w:r>
      <w:r w:rsidRPr="00C63578">
        <w:rPr>
          <w:rFonts w:ascii="Times New Roman" w:eastAsia="Times New Roman" w:hAnsi="Times New Roman" w:cs="Times New Roman"/>
          <w:sz w:val="24"/>
          <w:szCs w:val="24"/>
          <w:lang w:val="az-Latn-AZ" w:eastAsia="ru-RU" w:bidi="ru-RU"/>
        </w:rPr>
        <w:tab/>
        <w:t>Məqalə Filologiya məsələləri, № 2, Bakı ,2015 198-102s.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26. Feli birləşmələrin həmcins üzvlər arasında genişləndirilməsi</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“Dil və ədəbiyyat” Bakı 2016 N3</w:t>
      </w:r>
      <w:r w:rsidRPr="00C63578">
        <w:rPr>
          <w:rFonts w:ascii="Times New Roman" w:eastAsia="Times New Roman" w:hAnsi="Times New Roman" w:cs="Times New Roman"/>
          <w:sz w:val="24"/>
          <w:szCs w:val="24"/>
          <w:lang w:val="az-Latn-AZ" w:eastAsia="ru-RU" w:bidi="ru-RU"/>
        </w:rPr>
        <w:tab/>
        <w:t>140-145s.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27. Müasir Azərbaycan dilində transformalaşan üzvlərin sturukturu və yaranma modelləri haqqında </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“APİ xəbərləri” Bakı 2016 N4</w:t>
      </w:r>
      <w:r w:rsidRPr="00C63578">
        <w:rPr>
          <w:rFonts w:ascii="Times New Roman" w:eastAsia="Times New Roman" w:hAnsi="Times New Roman" w:cs="Times New Roman"/>
          <w:sz w:val="24"/>
          <w:szCs w:val="24"/>
          <w:lang w:val="az-Latn-AZ" w:eastAsia="ru-RU" w:bidi="ru-RU"/>
        </w:rPr>
        <w:tab/>
        <w:t>138-143s.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28. Sadə cümlənin semmatik sturukturu haqqında </w:t>
      </w:r>
      <w:r w:rsidRPr="00C63578">
        <w:rPr>
          <w:rFonts w:ascii="Times New Roman" w:eastAsia="Times New Roman" w:hAnsi="Times New Roman" w:cs="Times New Roman"/>
          <w:sz w:val="24"/>
          <w:szCs w:val="24"/>
          <w:lang w:val="az-Latn-AZ" w:eastAsia="ru-RU" w:bidi="ru-RU"/>
        </w:rPr>
        <w:tab/>
        <w:t>Məqalə “AMEA”  xəbərləri Bakı 2016 N3</w:t>
      </w:r>
      <w:r w:rsidRPr="00C63578">
        <w:rPr>
          <w:rFonts w:ascii="Times New Roman" w:eastAsia="Times New Roman" w:hAnsi="Times New Roman" w:cs="Times New Roman"/>
          <w:sz w:val="24"/>
          <w:szCs w:val="24"/>
          <w:lang w:val="az-Latn-AZ" w:eastAsia="ru-RU" w:bidi="ru-RU"/>
        </w:rPr>
        <w:tab/>
        <w:t>110-114s.</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40" w:lineRule="auto"/>
        <w:ind w:firstLine="720"/>
        <w:jc w:val="both"/>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29. Müasir Azərbaycan dilində transformalaşan üzvlərin stukturu və onların yaranma modelləri haqqında</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 xml:space="preserve">APİ Xəbərlər-2018,  </w:t>
      </w:r>
      <w:r w:rsidRPr="00C63578">
        <w:rPr>
          <w:rFonts w:ascii="Times New Roman" w:eastAsia="MS Mincho" w:hAnsi="Times New Roman" w:cs="Times New Roman"/>
          <w:sz w:val="24"/>
          <w:szCs w:val="24"/>
          <w:lang w:val="az-Latn-AZ" w:eastAsia="ja-JP" w:bidi="ru-RU"/>
        </w:rPr>
        <w:t>№4</w:t>
      </w:r>
      <w:r w:rsidRPr="00C63578">
        <w:rPr>
          <w:rFonts w:ascii="Times New Roman" w:eastAsia="Times New Roman" w:hAnsi="Times New Roman" w:cs="Times New Roman"/>
          <w:sz w:val="24"/>
          <w:szCs w:val="24"/>
          <w:lang w:val="az-Latn-AZ" w:eastAsia="ru-RU" w:bidi="ru-RU"/>
        </w:rPr>
        <w:tab/>
        <w:t>s.132-134</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r>
      <w:r>
        <w:rPr>
          <w:rFonts w:ascii="Times New Roman" w:eastAsia="Times New Roman" w:hAnsi="Times New Roman" w:cs="Times New Roman"/>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30. Zərflik budaq cümlələri sadə cümləyə transformasiyası haqqında</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 xml:space="preserve">Bakı.-2018, Dil və Ədəbbiyyat, </w:t>
      </w:r>
      <w:r w:rsidRPr="00C63578">
        <w:rPr>
          <w:rFonts w:ascii="Times New Roman" w:eastAsia="MS Mincho" w:hAnsi="Times New Roman" w:cs="Times New Roman"/>
          <w:sz w:val="24"/>
          <w:szCs w:val="24"/>
          <w:lang w:val="az-Latn-AZ" w:eastAsia="ja-JP" w:bidi="ru-RU"/>
        </w:rPr>
        <w:t>№4</w:t>
      </w:r>
      <w:r w:rsidRPr="00C63578">
        <w:rPr>
          <w:rFonts w:ascii="Times New Roman" w:eastAsia="Times New Roman" w:hAnsi="Times New Roman" w:cs="Times New Roman"/>
          <w:sz w:val="24"/>
          <w:szCs w:val="24"/>
          <w:lang w:val="az-Latn-AZ" w:eastAsia="ru-RU" w:bidi="ru-RU"/>
        </w:rPr>
        <w:tab/>
        <w:t>s.68-70</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r>
      <w:r>
        <w:rPr>
          <w:rFonts w:ascii="Times New Roman" w:eastAsia="Times New Roman" w:hAnsi="Times New Roman" w:cs="Times New Roman"/>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 xml:space="preserve">31. Budaq cümlələrin tərkiblərə transformasiyası  </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 xml:space="preserve">Bakı-2108. Filologiya məsələləri , </w:t>
      </w:r>
      <w:r w:rsidRPr="00C63578">
        <w:rPr>
          <w:rFonts w:ascii="Times New Roman" w:eastAsia="MS Mincho" w:hAnsi="Times New Roman" w:cs="Times New Roman"/>
          <w:sz w:val="24"/>
          <w:szCs w:val="24"/>
          <w:lang w:val="az-Latn-AZ" w:eastAsia="ja-JP" w:bidi="ru-RU"/>
        </w:rPr>
        <w:t>№9</w:t>
      </w:r>
      <w:r w:rsidRPr="00C63578">
        <w:rPr>
          <w:rFonts w:ascii="Times New Roman" w:eastAsia="Times New Roman" w:hAnsi="Times New Roman" w:cs="Times New Roman"/>
          <w:sz w:val="24"/>
          <w:szCs w:val="24"/>
          <w:lang w:val="az-Latn-AZ" w:eastAsia="ru-RU" w:bidi="ru-RU"/>
        </w:rPr>
        <w:tab/>
        <w:t>s.370-375</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40"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r>
      <w:r>
        <w:rPr>
          <w:rFonts w:ascii="Times New Roman" w:eastAsia="Times New Roman" w:hAnsi="Times New Roman" w:cs="Times New Roman"/>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32. Azərbaycan dilində transformasiya konstruksiyalarının formalaşması</w:t>
      </w:r>
      <w:r w:rsidRPr="00C63578">
        <w:rPr>
          <w:rFonts w:ascii="Times New Roman" w:eastAsia="Times New Roman" w:hAnsi="Times New Roman" w:cs="Times New Roman"/>
          <w:sz w:val="24"/>
          <w:szCs w:val="24"/>
          <w:lang w:val="az-Latn-AZ" w:eastAsia="ja-JP" w:bidi="ru-RU"/>
        </w:rPr>
        <w:tab/>
      </w:r>
      <w:r w:rsidRPr="00C63578">
        <w:rPr>
          <w:rFonts w:ascii="Times New Roman" w:eastAsia="Times New Roman" w:hAnsi="Times New Roman" w:cs="Times New Roman"/>
          <w:sz w:val="24"/>
          <w:szCs w:val="24"/>
          <w:lang w:val="az-Latn-AZ" w:eastAsia="ru-RU" w:bidi="ru-RU"/>
        </w:rPr>
        <w:t>Məqalə</w:t>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“Filologiya Məsələləri” Bakı </w:t>
      </w:r>
      <w:r w:rsidRPr="00C63578">
        <w:rPr>
          <w:rFonts w:ascii="Times New Roman" w:eastAsia="Times New Roman" w:hAnsi="Times New Roman" w:cs="Times New Roman"/>
          <w:sz w:val="24"/>
          <w:szCs w:val="24"/>
          <w:lang w:val="az-Latn-AZ" w:eastAsia="ja-JP" w:bidi="ru-RU"/>
        </w:rPr>
        <w:t xml:space="preserve">№2  </w:t>
      </w: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sz w:val="24"/>
          <w:szCs w:val="24"/>
          <w:lang w:val="az-Latn-AZ" w:eastAsia="ja-JP" w:bidi="ru-RU"/>
        </w:rPr>
        <w:t>s.95-99</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33. Sadə cümlənin semantik strukturu haqqında, Məqalə “Filologiya Məsələləri” Bakı </w:t>
      </w:r>
      <w:r w:rsidRPr="00C63578">
        <w:rPr>
          <w:rFonts w:ascii="Times New Roman" w:eastAsia="Times New Roman" w:hAnsi="Times New Roman" w:cs="Times New Roman"/>
          <w:sz w:val="24"/>
          <w:szCs w:val="24"/>
          <w:lang w:val="az-Latn-AZ" w:eastAsia="ja-JP" w:bidi="ru-RU"/>
        </w:rPr>
        <w:t>№2</w:t>
      </w: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sz w:val="24"/>
          <w:szCs w:val="24"/>
          <w:lang w:val="az-Latn-AZ" w:eastAsia="ja-JP" w:bidi="ru-RU"/>
        </w:rPr>
        <w:t>s.90-95</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autoSpaceDE w:val="0"/>
        <w:autoSpaceDN w:val="0"/>
        <w:spacing w:after="0" w:line="276" w:lineRule="auto"/>
        <w:ind w:firstLine="720"/>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 xml:space="preserve">34. Transformasiya hadisəsinin cümlə kompleksləri ilə bağlılığı haqqında,  Məqalə“Dil </w:t>
      </w:r>
      <w:r w:rsidRPr="00C63578">
        <w:rPr>
          <w:rFonts w:ascii="Times New Roman" w:eastAsia="Times New Roman" w:hAnsi="Times New Roman" w:cs="Times New Roman"/>
          <w:sz w:val="24"/>
          <w:szCs w:val="24"/>
          <w:lang w:val="az-Latn-AZ" w:eastAsia="ru-RU" w:bidi="ru-RU"/>
        </w:rPr>
        <w:lastRenderedPageBreak/>
        <w:t xml:space="preserve">və ədəbiyyat”   Bakı </w:t>
      </w:r>
      <w:r w:rsidRPr="00C63578">
        <w:rPr>
          <w:rFonts w:ascii="Times New Roman" w:eastAsia="Times New Roman" w:hAnsi="Times New Roman" w:cs="Times New Roman"/>
          <w:sz w:val="24"/>
          <w:szCs w:val="24"/>
          <w:lang w:val="az-Latn-AZ" w:eastAsia="ja-JP" w:bidi="ru-RU"/>
        </w:rPr>
        <w:t>№2</w:t>
      </w: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sz w:val="24"/>
          <w:szCs w:val="24"/>
          <w:lang w:val="az-Latn-AZ" w:eastAsia="ja-JP" w:bidi="ru-RU"/>
        </w:rPr>
        <w:t>s.47-52</w:t>
      </w:r>
      <w:r w:rsidRPr="00C63578">
        <w:rPr>
          <w:rFonts w:ascii="Times New Roman" w:eastAsia="Times New Roman" w:hAnsi="Times New Roman" w:cs="Times New Roman"/>
          <w:sz w:val="24"/>
          <w:szCs w:val="24"/>
          <w:lang w:val="az-Latn-AZ" w:eastAsia="ru-RU" w:bidi="ru-RU"/>
        </w:rPr>
        <w:tab/>
      </w:r>
    </w:p>
    <w:p w:rsidR="00FC40B7" w:rsidRPr="00C63578"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ru-RU" w:bidi="ru-RU"/>
        </w:rPr>
      </w:pPr>
      <w:r w:rsidRPr="00C63578">
        <w:rPr>
          <w:rFonts w:ascii="Times New Roman" w:eastAsia="Times New Roman" w:hAnsi="Times New Roman" w:cs="Times New Roman"/>
          <w:sz w:val="24"/>
          <w:szCs w:val="24"/>
          <w:lang w:val="az-Latn-AZ" w:eastAsia="ru-RU" w:bidi="ru-RU"/>
        </w:rPr>
        <w:tab/>
      </w:r>
      <w:r>
        <w:rPr>
          <w:rFonts w:ascii="Times New Roman" w:eastAsia="Times New Roman" w:hAnsi="Times New Roman" w:cs="Times New Roman"/>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35. Transformal konstruksiyalarda adekvat menalar haqqında</w:t>
      </w:r>
      <w:r w:rsidRPr="00C63578">
        <w:rPr>
          <w:rFonts w:ascii="Times New Roman" w:eastAsia="Times New Roman" w:hAnsi="Times New Roman" w:cs="Times New Roman"/>
          <w:sz w:val="24"/>
          <w:szCs w:val="24"/>
          <w:lang w:val="az-Latn-AZ" w:eastAsia="ru-RU" w:bidi="ru-RU"/>
        </w:rPr>
        <w:tab/>
        <w:t>Məqalə</w:t>
      </w:r>
      <w:r w:rsidRPr="00C63578">
        <w:rPr>
          <w:rFonts w:ascii="Times New Roman" w:eastAsia="Times New Roman" w:hAnsi="Times New Roman" w:cs="Times New Roman"/>
          <w:sz w:val="24"/>
          <w:szCs w:val="24"/>
          <w:lang w:val="az-Latn-AZ" w:eastAsia="ru-RU" w:bidi="ru-RU"/>
        </w:rPr>
        <w:tab/>
        <w:t xml:space="preserve">“Dil və ədəbiyyat”   Bakı </w:t>
      </w:r>
      <w:r w:rsidRPr="00C63578">
        <w:rPr>
          <w:rFonts w:ascii="Times New Roman" w:eastAsia="Times New Roman" w:hAnsi="Times New Roman" w:cs="Times New Roman"/>
          <w:sz w:val="24"/>
          <w:szCs w:val="24"/>
          <w:lang w:val="az-Latn-AZ" w:eastAsia="ja-JP" w:bidi="ru-RU"/>
        </w:rPr>
        <w:t>№2</w:t>
      </w: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sz w:val="24"/>
          <w:szCs w:val="24"/>
          <w:lang w:val="az-Latn-AZ" w:eastAsia="ja-JP" w:bidi="ru-RU"/>
        </w:rPr>
        <w:t>s.53-60</w:t>
      </w:r>
      <w:r w:rsidRPr="00C63578">
        <w:rPr>
          <w:rFonts w:ascii="Times New Roman" w:eastAsia="Times New Roman" w:hAnsi="Times New Roman" w:cs="Times New Roman"/>
          <w:sz w:val="24"/>
          <w:szCs w:val="24"/>
          <w:lang w:val="az-Latn-AZ" w:eastAsia="ru-RU" w:bidi="ru-RU"/>
        </w:rPr>
        <w:tab/>
      </w:r>
    </w:p>
    <w:p w:rsidR="00FC40B7"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ja-JP" w:bidi="ru-RU"/>
        </w:rPr>
      </w:pPr>
      <w:r w:rsidRPr="00C63578">
        <w:rPr>
          <w:rFonts w:ascii="Times New Roman" w:eastAsia="Times New Roman" w:hAnsi="Times New Roman" w:cs="Times New Roman"/>
          <w:sz w:val="24"/>
          <w:szCs w:val="24"/>
          <w:lang w:val="az-Latn-AZ" w:eastAsia="ru-RU" w:bidi="ru-RU"/>
        </w:rPr>
        <w:tab/>
      </w:r>
      <w:r>
        <w:rPr>
          <w:rFonts w:ascii="Times New Roman" w:eastAsia="Times New Roman" w:hAnsi="Times New Roman" w:cs="Times New Roman"/>
          <w:sz w:val="24"/>
          <w:szCs w:val="24"/>
          <w:lang w:val="az-Latn-AZ" w:eastAsia="ru-RU" w:bidi="ru-RU"/>
        </w:rPr>
        <w:t xml:space="preserve">   </w:t>
      </w:r>
      <w:r w:rsidRPr="00C63578">
        <w:rPr>
          <w:rFonts w:ascii="Times New Roman" w:eastAsia="Times New Roman" w:hAnsi="Times New Roman" w:cs="Times New Roman"/>
          <w:sz w:val="24"/>
          <w:szCs w:val="24"/>
          <w:lang w:val="az-Latn-AZ" w:eastAsia="ru-RU" w:bidi="ru-RU"/>
        </w:rPr>
        <w:t>36. Azərbaycan dili və Nitq mədəniyyəti</w:t>
      </w:r>
      <w:r w:rsidRPr="00C63578">
        <w:rPr>
          <w:rFonts w:ascii="Times New Roman" w:eastAsia="Times New Roman" w:hAnsi="Times New Roman" w:cs="Times New Roman"/>
          <w:sz w:val="24"/>
          <w:szCs w:val="24"/>
          <w:lang w:val="az-Latn-AZ" w:eastAsia="ru-RU" w:bidi="ru-RU"/>
        </w:rPr>
        <w:tab/>
        <w:t>Proqram “Qeyrət” Naxçıvan 2019</w:t>
      </w:r>
      <w:r w:rsidRPr="00C63578">
        <w:rPr>
          <w:rFonts w:ascii="Times New Roman" w:eastAsia="Times New Roman" w:hAnsi="Times New Roman" w:cs="Times New Roman"/>
          <w:sz w:val="24"/>
          <w:szCs w:val="24"/>
          <w:lang w:val="az-Latn-AZ" w:eastAsia="ru-RU" w:bidi="ru-RU"/>
        </w:rPr>
        <w:tab/>
      </w:r>
      <w:r w:rsidRPr="00C63578">
        <w:rPr>
          <w:rFonts w:ascii="Times New Roman" w:eastAsia="Times New Roman" w:hAnsi="Times New Roman" w:cs="Times New Roman"/>
          <w:sz w:val="24"/>
          <w:szCs w:val="24"/>
          <w:lang w:val="az-Latn-AZ" w:eastAsia="ja-JP" w:bidi="ru-RU"/>
        </w:rPr>
        <w:t>20s.</w:t>
      </w:r>
    </w:p>
    <w:p w:rsidR="00FC40B7" w:rsidRDefault="00FC40B7" w:rsidP="00FC40B7">
      <w:pPr>
        <w:widowControl w:val="0"/>
        <w:tabs>
          <w:tab w:val="left" w:pos="534"/>
          <w:tab w:val="left" w:pos="3510"/>
          <w:tab w:val="left" w:pos="4705"/>
          <w:tab w:val="left" w:pos="6629"/>
          <w:tab w:val="left" w:pos="7621"/>
        </w:tabs>
        <w:autoSpaceDE w:val="0"/>
        <w:autoSpaceDN w:val="0"/>
        <w:spacing w:after="0" w:line="276" w:lineRule="auto"/>
        <w:rPr>
          <w:rFonts w:ascii="Times New Roman" w:eastAsia="Times New Roman" w:hAnsi="Times New Roman" w:cs="Times New Roman"/>
          <w:sz w:val="24"/>
          <w:szCs w:val="24"/>
          <w:lang w:val="az-Latn-AZ" w:eastAsia="ja-JP" w:bidi="ru-RU"/>
        </w:rPr>
      </w:pPr>
      <w:r>
        <w:rPr>
          <w:rFonts w:ascii="Times New Roman" w:eastAsia="Times New Roman" w:hAnsi="Times New Roman" w:cs="Times New Roman"/>
          <w:sz w:val="24"/>
          <w:szCs w:val="24"/>
          <w:lang w:val="az-Latn-AZ" w:eastAsia="ja-JP" w:bidi="ru-RU"/>
        </w:rPr>
        <w:t xml:space="preserve">            37.Qərbi Azərbaycana qayıdış vestifalının təşkilatçısı.</w:t>
      </w:r>
    </w:p>
    <w:p w:rsidR="00FC40B7" w:rsidRPr="00F92635" w:rsidRDefault="00FC40B7" w:rsidP="00FC40B7">
      <w:pPr>
        <w:spacing w:line="240" w:lineRule="auto"/>
        <w:jc w:val="both"/>
        <w:rPr>
          <w:rFonts w:ascii="Times New Roman" w:hAnsi="Times New Roman" w:cs="Times New Roman"/>
          <w:sz w:val="24"/>
          <w:szCs w:val="24"/>
          <w:lang w:val="az-Latn-AZ"/>
        </w:rPr>
      </w:pPr>
      <w:r>
        <w:rPr>
          <w:rFonts w:ascii="Times New Roman" w:eastAsia="Times New Roman" w:hAnsi="Times New Roman" w:cs="Times New Roman"/>
          <w:sz w:val="24"/>
          <w:szCs w:val="24"/>
          <w:lang w:val="az-Latn-AZ" w:eastAsia="ja-JP" w:bidi="ru-RU"/>
        </w:rPr>
        <w:t xml:space="preserve">            38.</w:t>
      </w:r>
      <w:r w:rsidRPr="00F92635">
        <w:rPr>
          <w:rFonts w:ascii="Times New Roman" w:hAnsi="Times New Roman"/>
          <w:sz w:val="24"/>
          <w:szCs w:val="24"/>
          <w:lang w:val="az-Latn-AZ"/>
        </w:rPr>
        <w:t>İrəvan müəllimlər Seminariyası-140. 2023-cü il</w:t>
      </w:r>
      <w:r>
        <w:rPr>
          <w:rFonts w:ascii="Times New Roman" w:hAnsi="Times New Roman"/>
          <w:sz w:val="24"/>
          <w:szCs w:val="24"/>
          <w:lang w:val="az-Latn-AZ"/>
        </w:rPr>
        <w:t xml:space="preserve"> Məqalə</w:t>
      </w:r>
    </w:p>
    <w:p w:rsidR="00FC40B7" w:rsidRPr="00F836DA" w:rsidRDefault="00FC40B7" w:rsidP="00FC40B7">
      <w:pPr>
        <w:spacing w:line="240" w:lineRule="auto"/>
        <w:rPr>
          <w:rFonts w:ascii="Times New Roman" w:hAnsi="Times New Roman" w:cs="Times New Roman"/>
          <w:sz w:val="24"/>
          <w:szCs w:val="24"/>
          <w:lang w:val="az-Latn-AZ"/>
        </w:rPr>
      </w:pPr>
    </w:p>
    <w:p w:rsidR="00FC40B7" w:rsidRPr="0014127F" w:rsidRDefault="00FC40B7" w:rsidP="00FC40B7">
      <w:pPr>
        <w:tabs>
          <w:tab w:val="left" w:pos="3828"/>
        </w:tabs>
        <w:spacing w:before="40" w:after="20"/>
        <w:ind w:right="567"/>
        <w:rPr>
          <w:rFonts w:ascii="Times New Roman" w:hAnsi="Times New Roman" w:cs="Times New Roman"/>
          <w:sz w:val="24"/>
          <w:szCs w:val="24"/>
          <w:shd w:val="clear" w:color="auto" w:fill="FFFFFF"/>
          <w:lang w:val="tr-TR"/>
        </w:rPr>
      </w:pPr>
    </w:p>
    <w:p w:rsidR="00FC40B7" w:rsidRPr="00F836DA" w:rsidRDefault="00FC40B7" w:rsidP="00FC40B7">
      <w:pPr>
        <w:spacing w:afterLines="20" w:after="48"/>
        <w:rPr>
          <w:rFonts w:ascii="Times New Roman" w:hAnsi="Times New Roman" w:cs="Times New Roman"/>
          <w:sz w:val="24"/>
          <w:szCs w:val="24"/>
          <w:lang w:val="az-Latn-AZ"/>
        </w:rPr>
      </w:pPr>
      <w:r w:rsidRPr="00F836DA">
        <w:rPr>
          <w:rFonts w:ascii="Times New Roman" w:hAnsi="Times New Roman" w:cs="Times New Roman"/>
          <w:sz w:val="24"/>
          <w:szCs w:val="24"/>
          <w:lang w:val="az-Latn-AZ"/>
        </w:rPr>
        <w:t xml:space="preserve">  </w:t>
      </w:r>
    </w:p>
    <w:p w:rsidR="00FC40B7" w:rsidRPr="00F836DA" w:rsidRDefault="00FC40B7" w:rsidP="00FC40B7">
      <w:pPr>
        <w:tabs>
          <w:tab w:val="left" w:pos="3828"/>
        </w:tabs>
        <w:spacing w:after="20"/>
        <w:ind w:right="-284"/>
        <w:rPr>
          <w:rFonts w:ascii="Times New Roman" w:hAnsi="Times New Roman" w:cs="Times New Roman"/>
          <w:sz w:val="24"/>
          <w:szCs w:val="24"/>
          <w:shd w:val="clear" w:color="auto" w:fill="FFFFFF"/>
          <w:lang w:val="az-Latn-AZ"/>
        </w:rPr>
      </w:pPr>
    </w:p>
    <w:p w:rsidR="00FC40B7" w:rsidRPr="005D6575" w:rsidRDefault="00FC40B7" w:rsidP="00FC40B7">
      <w:pPr>
        <w:spacing w:line="240" w:lineRule="auto"/>
        <w:ind w:left="283"/>
        <w:rPr>
          <w:rFonts w:ascii="Times New Roman" w:hAnsi="Times New Roman" w:cs="Times New Roman"/>
          <w:sz w:val="24"/>
          <w:szCs w:val="24"/>
          <w:lang w:val="tr-TR"/>
        </w:rPr>
      </w:pPr>
    </w:p>
    <w:p w:rsidR="00FC40B7" w:rsidRPr="005D6575" w:rsidRDefault="00FC40B7" w:rsidP="00FC40B7">
      <w:pPr>
        <w:tabs>
          <w:tab w:val="left" w:pos="3828"/>
        </w:tabs>
        <w:spacing w:after="20"/>
        <w:ind w:right="-284"/>
        <w:rPr>
          <w:rFonts w:ascii="Times New Roman" w:hAnsi="Times New Roman" w:cs="Times New Roman"/>
          <w:sz w:val="24"/>
          <w:szCs w:val="24"/>
          <w:shd w:val="clear" w:color="auto" w:fill="FFFFFF"/>
          <w:lang w:val="tr-TR"/>
        </w:rPr>
      </w:pPr>
    </w:p>
    <w:p w:rsidR="00FC40B7" w:rsidRPr="005D6575" w:rsidRDefault="00FC40B7" w:rsidP="00FC40B7">
      <w:pPr>
        <w:rPr>
          <w:rFonts w:ascii="Times New Roman" w:hAnsi="Times New Roman" w:cs="Times New Roman"/>
          <w:sz w:val="24"/>
          <w:szCs w:val="24"/>
          <w:lang w:val="tr-TR"/>
        </w:rPr>
      </w:pPr>
    </w:p>
    <w:p w:rsidR="00DB78C8" w:rsidRPr="00FC40B7" w:rsidRDefault="00DB78C8">
      <w:pPr>
        <w:rPr>
          <w:lang w:val="tr-TR"/>
        </w:rPr>
      </w:pPr>
      <w:bookmarkStart w:id="0" w:name="_GoBack"/>
      <w:bookmarkEnd w:id="0"/>
    </w:p>
    <w:sectPr w:rsidR="00DB78C8" w:rsidRPr="00FC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26"/>
    <w:rsid w:val="00A52226"/>
    <w:rsid w:val="00DB78C8"/>
    <w:rsid w:val="00FC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D964C-1F8A-4135-878B-53426193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Abbasova</dc:creator>
  <cp:keywords/>
  <dc:description/>
  <cp:lastModifiedBy>Aynur Abbasova</cp:lastModifiedBy>
  <cp:revision>2</cp:revision>
  <dcterms:created xsi:type="dcterms:W3CDTF">2025-04-23T07:12:00Z</dcterms:created>
  <dcterms:modified xsi:type="dcterms:W3CDTF">2025-04-23T07:12:00Z</dcterms:modified>
</cp:coreProperties>
</file>